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  <w:highlight w:val="none"/>
        </w:rPr>
        <w:outlineLvl w:val="0"/>
      </w:pPr>
      <w:r>
        <w:rPr>
          <w:b/>
          <w:sz w:val="28"/>
          <w:szCs w:val="28"/>
          <w:highlight w:val="none"/>
        </w:rPr>
        <w:t xml:space="preserve">ПОЛОЖЕНИЕ ОБ ОТДЕЛЕ ОРГАНИЗАЦИИ ПИТАНИЯ</w:t>
      </w:r>
      <w:r>
        <w:rPr>
          <w:b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16"/>
        <w:jc w:val="center"/>
        <w:rPr>
          <w:b/>
          <w:bCs/>
          <w:sz w:val="28"/>
          <w:szCs w:val="28"/>
          <w:highlight w:val="none"/>
        </w:rPr>
        <w:outlineLvl w:val="0"/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 Общие положения</w:t>
      </w:r>
      <w:r>
        <w:rPr>
          <w:b/>
          <w:bCs/>
          <w:sz w:val="28"/>
          <w:szCs w:val="28"/>
          <w:highlight w:val="none"/>
        </w:rPr>
      </w:r>
    </w:p>
    <w:p>
      <w:pPr>
        <w:pStyle w:val="616"/>
        <w:ind w:firstLine="708"/>
      </w:pPr>
      <w:r/>
      <w:r/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Уставом АУ СО «Улан-Удэнский комплексный центр социального обслуживания населения «Доверие».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Отделение организации питания является структурным подразделением АУ СО «Улан-Удэнский комплексный центр социального обслуживания населения «Доверие», обеспечивающим обслуживание и питание проживающих граждан в пределах своей компетенции.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Отделение осуществляет деятельность от имени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Отделение выполняет возложенные на него функции и несет ответственность в пределах своей компетенции за решение предусмотренных настоящим Положением задач.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Отделение в своей деятельности руководствуется Конституцией Российской Федерации, актом Президента Российской Федерации, </w:t>
      </w:r>
      <w:r>
        <w:rPr>
          <w:sz w:val="28"/>
          <w:szCs w:val="28"/>
        </w:rPr>
        <w:t xml:space="preserve">постановлениями и распоряжениями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 Российской Федерации, Конституцией Республики Бурятия, законами Республики Бурятия, актами Президента Республики Бурятия и правительства Республики Бур</w:t>
      </w:r>
      <w:r>
        <w:rPr>
          <w:sz w:val="28"/>
          <w:szCs w:val="28"/>
        </w:rPr>
        <w:t xml:space="preserve">ятия, Министерства здравоохранения и социального развития Российской Федерации, Министерства социальной защиты населения Республики Бурятия, Уставом АУ СО «Улан-Удэнский комплексный центр социального обслуживания населения «Доверие» и настоящим положением.</w:t>
      </w:r>
      <w:r>
        <w:rPr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2. Основные задачи и направления деятельности отделения.</w:t>
      </w:r>
      <w:r>
        <w:rPr>
          <w:b/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Основными задачами отделения являются: организация питания проживающих граждан, и соблюдение всех санитарных правил и норм согласно СанПин 2.3.6.079-04., и СанПин 2.1.3.1375-03, Федерального закона от 30.03.1999 г. № 52–ФЗ (с внесением изменений и дополнений</w:t>
      </w:r>
      <w:r>
        <w:rPr>
          <w:sz w:val="28"/>
          <w:szCs w:val="28"/>
        </w:rPr>
        <w:t xml:space="preserve">) «О санитарно-эпидемиологическом благополучии населения».</w:t>
      </w:r>
      <w:r>
        <w:rPr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3. Функции отделения.</w:t>
      </w:r>
      <w:r>
        <w:rPr>
          <w:b/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 соответствии с возложенными на него задачами Отделение осуществляет следующие функции: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Участвует в рассмотрении планов развития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Разрабатывает и осуществляет мероприятия, направленные на выполнение основных задач отделения.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Вносит предложения администрации учреждения по улучшению качества питания.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При выявлении жалоб и предложений, поступивших от проживающих граждан, принимает меры по их устранению и своевременно извещает об этом администрацию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>
        <w:rPr>
          <w:sz w:val="28"/>
          <w:szCs w:val="28"/>
        </w:rPr>
        <w:t xml:space="preserve">Обеспечивает санитарное состояние помещен</w:t>
      </w:r>
      <w:r>
        <w:rPr>
          <w:sz w:val="28"/>
          <w:szCs w:val="28"/>
        </w:rPr>
        <w:t xml:space="preserve">ий в соответствии с действующими требованиями.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Руководитель отделения:</w:t>
      </w:r>
      <w:r>
        <w:rPr>
          <w:sz w:val="28"/>
          <w:szCs w:val="28"/>
        </w:rPr>
      </w:r>
    </w:p>
    <w:p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-осуществляет расстановку кадров отделения;</w:t>
        <w:br/>
        <w:t xml:space="preserve">- ведет текущее делопроизводство, согласно утвержденной номенклатуре дел, отвечает за сохранность документов и материалов.</w:t>
      </w:r>
      <w:r>
        <w:rPr>
          <w:sz w:val="28"/>
          <w:szCs w:val="28"/>
        </w:rPr>
      </w:r>
      <w:r/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контроль за рабо</w:t>
      </w:r>
      <w:r>
        <w:rPr>
          <w:sz w:val="28"/>
          <w:szCs w:val="28"/>
        </w:rPr>
        <w:t xml:space="preserve">той оборудования, за своевременный его ремонт и заменой.</w:t>
      </w:r>
      <w:r>
        <w:rPr>
          <w:sz w:val="28"/>
          <w:szCs w:val="28"/>
        </w:rPr>
      </w:r>
    </w:p>
    <w:p>
      <w:pPr>
        <w:pStyle w:val="616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-разрабатывает и внедряет новые технологии по приготовлению блюд.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торговлю продуктами питания исходя из потребностей проживающих граждан путем ведения торговой деятельности, не противоречащей действующему законодательству.</w:t>
      </w:r>
      <w:r>
        <w:rPr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Права Отделения.</w:t>
      </w:r>
      <w:r>
        <w:rPr>
          <w:b/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Отделение в соответствии с возложенными на него задачами имеет право: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Планировать свою деятельность и определять перспективы развития.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Запрашивать </w:t>
      </w:r>
      <w:r>
        <w:rPr>
          <w:sz w:val="28"/>
          <w:szCs w:val="28"/>
        </w:rPr>
        <w:t xml:space="preserve">и получать в установленном порядке от органов местного самоуправления, предприятий и организаций, юридических лиц, независимо от их организационно-правовой формы материалы, необходимые для решения вопросов, входящих в его компетенцию. 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Реализовывать иные права, установленные действующим законодательством, не противоречащие целям и предмету деятельности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Получать от отделов и отделений сведения и документы необходимые для работы отделения.</w:t>
      </w:r>
      <w:r>
        <w:rPr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Организация работы Отделения.</w:t>
      </w:r>
      <w:r>
        <w:rPr>
          <w:b/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Отделение курирует заместитель директора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Отделение возглавляет заведующий отделением, назначенный на должность и освобождаемый от должности директором учреждения.</w:t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Заведующий отделением:</w:t>
      </w:r>
      <w:r>
        <w:rPr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действует от име</w:t>
      </w:r>
      <w:r>
        <w:rPr>
          <w:sz w:val="28"/>
          <w:szCs w:val="28"/>
        </w:rPr>
        <w:t xml:space="preserve">ни учреждения по договоренности;</w:t>
      </w:r>
      <w:r>
        <w:rPr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организует работу, связанную с текущей деятельностью Отделения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осуществляет управление отделением и несет ответственность за выполнение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возложенных на Отделение</w:t>
      </w:r>
      <w:r>
        <w:rPr>
          <w:sz w:val="28"/>
          <w:szCs w:val="28"/>
        </w:rPr>
        <w:t xml:space="preserve"> задач и функций;</w:t>
      </w:r>
      <w:r>
        <w:rPr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организует разработку планов и других документов, предусмотренным настоящим Положением, представляет их на утверждение Директору учреждения;</w:t>
      </w:r>
      <w:r>
        <w:rPr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координирует и контролирует деятельность работников Отделения.</w:t>
      </w:r>
      <w:r>
        <w:rPr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Порядок внесения изменений и дополнений в настоящее Положение.</w:t>
      </w:r>
      <w:r>
        <w:rPr>
          <w:b/>
          <w:sz w:val="28"/>
          <w:szCs w:val="28"/>
        </w:rPr>
      </w:r>
    </w:p>
    <w:p>
      <w:pPr>
        <w:pStyle w:val="61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Все изменения и дополнения к настоящему Положению утверждаются приказом директора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/>
      <w:r/>
      <w:r>
        <w:rPr>
          <w:sz w:val="28"/>
          <w:szCs w:val="28"/>
        </w:rPr>
      </w:r>
      <w:r/>
      <w:r/>
      <w:r>
        <w:rPr>
          <w:sz w:val="28"/>
          <w:szCs w:val="28"/>
        </w:rPr>
      </w:r>
      <w:r/>
      <w:r/>
      <w:r>
        <w:rPr>
          <w:sz w:val="28"/>
          <w:szCs w:val="28"/>
        </w:rPr>
      </w:r>
      <w:r/>
      <w:r/>
      <w:r>
        <w:rPr>
          <w:sz w:val="28"/>
          <w:szCs w:val="28"/>
        </w:rPr>
      </w:r>
      <w:r/>
      <w:r/>
      <w:r>
        <w:rPr>
          <w:sz w:val="28"/>
          <w:szCs w:val="28"/>
        </w:rPr>
      </w:r>
    </w:p>
    <w:p>
      <w:pPr>
        <w:pStyle w:val="616"/>
      </w:pPr>
      <w:r/>
      <w:r/>
    </w:p>
    <w:p>
      <w:pPr>
        <w:pStyle w:val="616"/>
      </w:pPr>
      <w:r/>
      <w:r/>
    </w:p>
    <w:p>
      <w:pPr>
        <w:pStyle w:val="616"/>
      </w:pPr>
      <w:r/>
      <w:r/>
    </w:p>
    <w:p>
      <w:pPr>
        <w:pStyle w:val="616"/>
        <w:rPr>
          <w:b/>
        </w:rPr>
      </w:pPr>
      <w:r>
        <w:tab/>
        <w:tab/>
        <w:tab/>
        <w:tab/>
        <w:tab/>
        <w:tab/>
        <w:tab/>
        <w:tab/>
        <w:tab/>
        <w:tab/>
        <w:t xml:space="preserve">       </w:t>
      </w:r>
      <w:r>
        <w:rPr>
          <w:b/>
        </w:rPr>
        <w:t xml:space="preserve">УТВЕРЖДАЮ:</w:t>
      </w:r>
      <w:r>
        <w:rPr>
          <w:b/>
        </w:rPr>
      </w:r>
    </w:p>
    <w:p>
      <w:pPr>
        <w:pStyle w:val="616"/>
        <w:ind w:left="4956"/>
      </w:pPr>
      <w:r>
        <w:t xml:space="preserve">       Директор АУСО «У-У КЦ «Доверие»</w:t>
      </w:r>
      <w:r/>
    </w:p>
    <w:p>
      <w:pPr>
        <w:pStyle w:val="616"/>
        <w:ind w:left="4956"/>
      </w:pPr>
      <w:r>
        <w:t xml:space="preserve">        ____________________ О.И. Богатых</w:t>
      </w:r>
      <w:r/>
    </w:p>
    <w:p>
      <w:pPr>
        <w:pStyle w:val="616"/>
        <w:ind w:left="4956"/>
      </w:pPr>
      <w:r>
        <w:t xml:space="preserve">         «______» ______________</w:t>
      </w:r>
      <w:r>
        <w:t xml:space="preserve">_ 20____</w:t>
      </w:r>
      <w:r>
        <w:t xml:space="preserve"> г.</w:t>
      </w:r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ind w:left="4956"/>
      </w:pPr>
      <w:r/>
      <w:r/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ПОЛОЖЕНИЕ</w:t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Отделения организации питания</w:t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АУ СО «Улан-Удэнский комплексный</w:t>
      </w:r>
      <w:r>
        <w:rPr>
          <w:b/>
          <w:sz w:val="36"/>
          <w:szCs w:val="36"/>
        </w:rPr>
        <w:t xml:space="preserve"> центр</w:t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социального обслуживания населения «Доверие»</w:t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16"/>
        <w:jc w:val="center"/>
      </w:pPr>
      <w:r>
        <w:t xml:space="preserve">2019 г.</w:t>
      </w:r>
      <w:r/>
    </w:p>
    <w:sectPr>
      <w:footnotePr/>
      <w:endnotePr/>
      <w:type w:val="nextPage"/>
      <w:pgSz w:w="11906" w:h="16838" w:orient="portrait"/>
      <w:pgMar w:top="1134" w:right="851" w:bottom="53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</w:style>
  <w:style w:type="table" w:styleId="618">
    <w:name w:val="Обычная таблица"/>
    <w:next w:val="618"/>
    <w:link w:val="616"/>
    <w:semiHidden/>
    <w:tblPr/>
  </w:style>
  <w:style w:type="numbering" w:styleId="619">
    <w:name w:val="Нет списка"/>
    <w:next w:val="619"/>
    <w:link w:val="616"/>
    <w:semiHidden/>
  </w:style>
  <w:style w:type="paragraph" w:styleId="620">
    <w:name w:val="Схема документа"/>
    <w:basedOn w:val="616"/>
    <w:next w:val="620"/>
    <w:link w:val="61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57" w:default="1">
    <w:name w:val="Default Paragraph Font"/>
    <w:uiPriority w:val="1"/>
    <w:semiHidden/>
    <w:unhideWhenUsed/>
  </w:style>
  <w:style w:type="numbering" w:styleId="1058" w:default="1">
    <w:name w:val="No List"/>
    <w:uiPriority w:val="99"/>
    <w:semiHidden/>
    <w:unhideWhenUsed/>
  </w:style>
  <w:style w:type="table" w:styleId="105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1, Общие положения</dc:title>
  <dc:creator>Наталья Павловна</dc:creator>
  <cp:lastModifiedBy>Zam.Dir</cp:lastModifiedBy>
  <cp:revision>3</cp:revision>
  <dcterms:created xsi:type="dcterms:W3CDTF">2019-07-22T05:23:00Z</dcterms:created>
  <dcterms:modified xsi:type="dcterms:W3CDTF">2025-11-05T05:09:12Z</dcterms:modified>
  <cp:version>730895</cp:version>
</cp:coreProperties>
</file>