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F60" w:rsidRPr="00AD43BD" w:rsidRDefault="00131F60" w:rsidP="00AD43BD">
      <w:pPr>
        <w:jc w:val="center"/>
        <w:rPr>
          <w:rFonts w:ascii="Times New Roman" w:hAnsi="Times New Roman" w:cs="Times New Roman"/>
          <w:sz w:val="36"/>
          <w:szCs w:val="36"/>
        </w:rPr>
      </w:pPr>
      <w:r w:rsidRPr="00AD43BD">
        <w:rPr>
          <w:rFonts w:ascii="Times New Roman" w:hAnsi="Times New Roman" w:cs="Times New Roman"/>
          <w:b/>
          <w:bCs/>
          <w:i/>
          <w:iCs/>
          <w:sz w:val="36"/>
          <w:szCs w:val="36"/>
        </w:rPr>
        <w:t>Действия работников организаций при угрозе террористического акта на территории организации и в случае его совершения.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Признаки, указывающие на возможность наличия взрывного устройства, и действия при обнаружении предметов, похожих на взрывное устройство. Действия при получении по телефону сообщения об угрозе террористического характера. Правила обращения с анонимными материалами, содержащими угрозы террористического характера. Действия при захвате в заложники и при освобождении.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Правила и порядок действий работников организаций при угрозе или совершении террористического акта на территории организации. </w:t>
      </w:r>
      <w:r w:rsidRPr="00131F60">
        <w:rPr>
          <w:rFonts w:ascii="Times New Roman" w:hAnsi="Times New Roman" w:cs="Times New Roman"/>
          <w:sz w:val="24"/>
          <w:szCs w:val="24"/>
        </w:rPr>
        <w:br/>
        <w:t>В современных условиях реальную угрозу национальной безопасности России, ее территориальной целостности, конституционным правам и свободам граждан представляет </w:t>
      </w:r>
      <w:r w:rsidRPr="00131F60">
        <w:rPr>
          <w:rFonts w:ascii="Times New Roman" w:hAnsi="Times New Roman" w:cs="Times New Roman"/>
          <w:b/>
          <w:bCs/>
          <w:sz w:val="24"/>
          <w:szCs w:val="24"/>
        </w:rPr>
        <w:t>усиление терроризма в различных его формах</w:t>
      </w:r>
      <w:r w:rsidRPr="00131F60">
        <w:rPr>
          <w:rFonts w:ascii="Times New Roman" w:hAnsi="Times New Roman" w:cs="Times New Roman"/>
          <w:sz w:val="24"/>
          <w:szCs w:val="24"/>
        </w:rPr>
        <w:t>.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Провоцируя войны, недоверие и ненависть между социальными и национальными группами, </w:t>
      </w:r>
      <w:r w:rsidRPr="00131F60">
        <w:rPr>
          <w:rFonts w:ascii="Times New Roman" w:hAnsi="Times New Roman" w:cs="Times New Roman"/>
          <w:b/>
          <w:bCs/>
          <w:sz w:val="24"/>
          <w:szCs w:val="24"/>
        </w:rPr>
        <w:t>терроризм,</w:t>
      </w:r>
      <w:r w:rsidR="00AD43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GoBack"/>
      <w:bookmarkEnd w:id="0"/>
      <w:r w:rsidRPr="00131F60">
        <w:rPr>
          <w:rFonts w:ascii="Times New Roman" w:hAnsi="Times New Roman" w:cs="Times New Roman"/>
          <w:sz w:val="24"/>
          <w:szCs w:val="24"/>
        </w:rPr>
        <w:t>приобретающий все более разнообразные формы и угрожающие масштабы, относится к числу самых опасных и трудно прогнозируемых явлений современности.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 xml:space="preserve">В толковом словаре </w:t>
      </w:r>
      <w:proofErr w:type="spellStart"/>
      <w:r w:rsidRPr="00131F60">
        <w:rPr>
          <w:rFonts w:ascii="Times New Roman" w:hAnsi="Times New Roman" w:cs="Times New Roman"/>
          <w:sz w:val="24"/>
          <w:szCs w:val="24"/>
        </w:rPr>
        <w:t>В.И.Даля</w:t>
      </w:r>
      <w:proofErr w:type="spellEnd"/>
      <w:r w:rsidRPr="00131F60">
        <w:rPr>
          <w:rFonts w:ascii="Times New Roman" w:hAnsi="Times New Roman" w:cs="Times New Roman"/>
          <w:sz w:val="24"/>
          <w:szCs w:val="24"/>
        </w:rPr>
        <w:t xml:space="preserve"> подчеркивается основной смысл, </w:t>
      </w:r>
      <w:r w:rsidRPr="00131F60">
        <w:rPr>
          <w:rFonts w:ascii="Times New Roman" w:hAnsi="Times New Roman" w:cs="Times New Roman"/>
          <w:b/>
          <w:bCs/>
          <w:sz w:val="24"/>
          <w:szCs w:val="24"/>
        </w:rPr>
        <w:t>нацеленность терроризма - устрашать смертью, казнью, запугивать</w:t>
      </w:r>
      <w:r w:rsidRPr="00131F60">
        <w:rPr>
          <w:rFonts w:ascii="Times New Roman" w:hAnsi="Times New Roman" w:cs="Times New Roman"/>
          <w:sz w:val="24"/>
          <w:szCs w:val="24"/>
        </w:rPr>
        <w:t>, держать в повиновении угрозами насилия, творить расправу жесткими карательными мерами, истязаниями, расстрелами и т.д.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31F60">
        <w:rPr>
          <w:rFonts w:ascii="Times New Roman" w:hAnsi="Times New Roman" w:cs="Times New Roman"/>
          <w:sz w:val="24"/>
          <w:szCs w:val="24"/>
        </w:rPr>
        <w:t>В связи с многообразием толкования некоторые исследователи предлагают различать понятие </w:t>
      </w:r>
      <w:r w:rsidRPr="00131F60">
        <w:rPr>
          <w:rFonts w:ascii="Times New Roman" w:hAnsi="Times New Roman" w:cs="Times New Roman"/>
          <w:b/>
          <w:bCs/>
          <w:sz w:val="24"/>
          <w:szCs w:val="24"/>
        </w:rPr>
        <w:t>"терроризм" в узком и в широком смыслах слова.</w:t>
      </w:r>
      <w:proofErr w:type="gramEnd"/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br/>
      </w:r>
      <w:r w:rsidRPr="00131F60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131F60">
        <w:rPr>
          <w:rFonts w:ascii="Times New Roman" w:hAnsi="Times New Roman" w:cs="Times New Roman"/>
          <w:b/>
          <w:bCs/>
          <w:sz w:val="24"/>
          <w:szCs w:val="24"/>
        </w:rPr>
        <w:t>В самом широком смысле</w:t>
      </w:r>
      <w:r w:rsidRPr="00131F60">
        <w:rPr>
          <w:rFonts w:ascii="Times New Roman" w:hAnsi="Times New Roman" w:cs="Times New Roman"/>
          <w:sz w:val="24"/>
          <w:szCs w:val="24"/>
        </w:rPr>
        <w:t> оно обозначает все многообразие методов борьбы, связанных с использованием и выдвижением на первой план различных форм насилия или угрозы его применения: это и нелегальная подрывная деятельность, и государственный террор, геноцид и репрессии, а также открытая насильственная форма диктатуры и практика разовых политических покушений</w:t>
      </w:r>
      <w:r w:rsidRPr="00131F60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131F60">
        <w:rPr>
          <w:rFonts w:ascii="Times New Roman" w:hAnsi="Times New Roman" w:cs="Times New Roman"/>
          <w:sz w:val="24"/>
          <w:szCs w:val="24"/>
        </w:rPr>
        <w:t> осуществляемых в целях нарушения общественной безопасности, устрашения населения или оказания воздействия на органы</w:t>
      </w:r>
      <w:proofErr w:type="gramEnd"/>
      <w:r w:rsidRPr="00131F60">
        <w:rPr>
          <w:rFonts w:ascii="Times New Roman" w:hAnsi="Times New Roman" w:cs="Times New Roman"/>
          <w:sz w:val="24"/>
          <w:szCs w:val="24"/>
        </w:rPr>
        <w:t xml:space="preserve"> власти. При этом учитывается весь комплекс его составляющих - террористических групп и организаций, идеологий и доктрин. </w:t>
      </w:r>
      <w:r w:rsidRPr="00131F60">
        <w:rPr>
          <w:rFonts w:ascii="Times New Roman" w:hAnsi="Times New Roman" w:cs="Times New Roman"/>
          <w:sz w:val="24"/>
          <w:szCs w:val="24"/>
        </w:rPr>
        <w:br/>
      </w:r>
      <w:r w:rsidRPr="00131F60">
        <w:rPr>
          <w:rFonts w:ascii="Times New Roman" w:hAnsi="Times New Roman" w:cs="Times New Roman"/>
          <w:sz w:val="24"/>
          <w:szCs w:val="24"/>
        </w:rPr>
        <w:br/>
      </w:r>
      <w:r w:rsidRPr="00131F60">
        <w:rPr>
          <w:rFonts w:ascii="Times New Roman" w:hAnsi="Times New Roman" w:cs="Times New Roman"/>
          <w:b/>
          <w:bCs/>
          <w:sz w:val="24"/>
          <w:szCs w:val="24"/>
        </w:rPr>
        <w:t>В узком смысле</w:t>
      </w:r>
      <w:r w:rsidRPr="00131F60">
        <w:rPr>
          <w:rFonts w:ascii="Times New Roman" w:hAnsi="Times New Roman" w:cs="Times New Roman"/>
          <w:sz w:val="24"/>
          <w:szCs w:val="24"/>
        </w:rPr>
        <w:t> это понятие употребляется, главным образом, в отношении нелегальных террористических актов. </w:t>
      </w:r>
      <w:r w:rsidRPr="00131F60">
        <w:rPr>
          <w:rFonts w:ascii="Times New Roman" w:hAnsi="Times New Roman" w:cs="Times New Roman"/>
          <w:sz w:val="24"/>
          <w:szCs w:val="24"/>
        </w:rPr>
        <w:br/>
      </w:r>
      <w:r w:rsidRPr="00131F60">
        <w:rPr>
          <w:rFonts w:ascii="Times New Roman" w:hAnsi="Times New Roman" w:cs="Times New Roman"/>
          <w:sz w:val="24"/>
          <w:szCs w:val="24"/>
        </w:rPr>
        <w:br/>
      </w:r>
      <w:r w:rsidRPr="00131F60">
        <w:rPr>
          <w:rFonts w:ascii="Times New Roman" w:hAnsi="Times New Roman" w:cs="Times New Roman"/>
          <w:b/>
          <w:bCs/>
          <w:sz w:val="24"/>
          <w:szCs w:val="24"/>
        </w:rPr>
        <w:t>Терроризм как многогранный феномен обладает чрезвычайно сложной структурой,</w:t>
      </w:r>
      <w:r w:rsidRPr="00131F60">
        <w:rPr>
          <w:rFonts w:ascii="Times New Roman" w:hAnsi="Times New Roman" w:cs="Times New Roman"/>
          <w:sz w:val="24"/>
          <w:szCs w:val="24"/>
        </w:rPr>
        <w:t> его различные формы переплетаются и часто. </w:t>
      </w:r>
      <w:r w:rsidRPr="00131F60">
        <w:rPr>
          <w:rFonts w:ascii="Times New Roman" w:hAnsi="Times New Roman" w:cs="Times New Roman"/>
          <w:sz w:val="24"/>
          <w:szCs w:val="24"/>
        </w:rPr>
        <w:br/>
      </w:r>
      <w:r w:rsidRPr="00131F60">
        <w:rPr>
          <w:rFonts w:ascii="Times New Roman" w:hAnsi="Times New Roman" w:cs="Times New Roman"/>
          <w:sz w:val="24"/>
          <w:szCs w:val="24"/>
        </w:rPr>
        <w:lastRenderedPageBreak/>
        <w:br/>
      </w:r>
      <w:r w:rsidRPr="00131F60">
        <w:rPr>
          <w:rFonts w:ascii="Times New Roman" w:hAnsi="Times New Roman" w:cs="Times New Roman"/>
          <w:b/>
          <w:bCs/>
          <w:sz w:val="24"/>
          <w:szCs w:val="24"/>
        </w:rPr>
        <w:t>Признаки терроризма заключаются в следующем: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1. Терроризм предполагает достижение определенной политической цели.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2. В отношении противостоящей стороны применяется насилие в той или иной форме либо угроза использования такового.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3. Угроза насилия или само насилие сопровождается устрашением, направленным на частичную или полную деморализацию объекта воздействия.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131F60">
        <w:rPr>
          <w:rFonts w:ascii="Times New Roman" w:hAnsi="Times New Roman" w:cs="Times New Roman"/>
          <w:sz w:val="24"/>
          <w:szCs w:val="24"/>
        </w:rPr>
        <w:t>Объект террористического воздействия является двойственным: непосредственный объект, которым могут быть материальные объекты, некоторые категории граждан, определяемые по политическому, социальному, национальному, религиозному или иному принципу либо заранее конкретно не определенные случайные люди, и конечный, или стратегический, объект, которым является конституционный строй либо один из его элементов (территориальная целостность, порядок управления, экономическая мощь и т.д.).</w:t>
      </w:r>
      <w:proofErr w:type="gramEnd"/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В зависимости от содержания конкретных действий, целей и мотивов выделяются следующие виды терроризма: международный, государственный, политический, религиозный, националистический, криминальный.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К основным внутренним причинам террористических проявлений в России относятся: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- острая борьба за передел собственности и политическую власть,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- борьба за изменение государственно-правового статуса отдельных регионов,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- межэтнические противоречия и конфликты, идеологический раскол и криминализация общества, рост организованной преступности и коррупции,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- образование устойчивых очагов сепаратизма.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 xml:space="preserve">Внешние причины заключаются в проявлении или реанимации геополитических притязаний ряда сопредельных с Россией и СНГ государств к Российской Федерации, переносе на Российскую территорию противостояния некоторых зарубежных политических сил (палестинских, курдских и др.) с их политическими противниками, активизация антироссийских устремлений ряда зарубежных религиозных и </w:t>
      </w:r>
      <w:proofErr w:type="gramStart"/>
      <w:r w:rsidRPr="00131F60">
        <w:rPr>
          <w:rFonts w:ascii="Times New Roman" w:hAnsi="Times New Roman" w:cs="Times New Roman"/>
          <w:sz w:val="24"/>
          <w:szCs w:val="24"/>
        </w:rPr>
        <w:t>национал-радикальных</w:t>
      </w:r>
      <w:proofErr w:type="gramEnd"/>
      <w:r w:rsidRPr="00131F60">
        <w:rPr>
          <w:rFonts w:ascii="Times New Roman" w:hAnsi="Times New Roman" w:cs="Times New Roman"/>
          <w:sz w:val="24"/>
          <w:szCs w:val="24"/>
        </w:rPr>
        <w:t xml:space="preserve"> (в том числе эмигрантских) экстремистских организаций.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31F60">
        <w:rPr>
          <w:rFonts w:ascii="Times New Roman" w:hAnsi="Times New Roman" w:cs="Times New Roman"/>
          <w:sz w:val="24"/>
          <w:szCs w:val="24"/>
        </w:rPr>
        <w:t>Сущность и виды террористических акций более точно сформулированы в Договоре о сотрудничестве государств-участников Содружества Независимых Государств в борьбе с терроризмом от 4 июня 1999 г. То, что в ст. 1 названо терроризмом, вполне применимо к понятию террористической акции, которая должна быть определена как противоправное уголовно-наказуемое деяние, совершенное в целях нарушения общественной безопасности, оказания воздействия на принятие органами власти решений, устрашения</w:t>
      </w:r>
      <w:proofErr w:type="gramEnd"/>
      <w:r w:rsidRPr="00131F60">
        <w:rPr>
          <w:rFonts w:ascii="Times New Roman" w:hAnsi="Times New Roman" w:cs="Times New Roman"/>
          <w:sz w:val="24"/>
          <w:szCs w:val="24"/>
        </w:rPr>
        <w:t xml:space="preserve"> населения. Указывается многообразие этого преступного деяния, проявляющееся в виде: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- насилия или угрозы его применения в отношении физических или юридических лиц;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lastRenderedPageBreak/>
        <w:t>- уничтожения (повреждения) или угрозы уничтожения (повреждения) имущества и других материальных объектов, создающей опасность гибели людей;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- причинения значительного имущественного ущерба либо наступления иных общественно опасных последствий;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- посягательства на жизнь государственного или общественного деятеля, совершенного для прекращения его государственной или иной политической деятельности либо из мести за такую деятельность;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- нападения на представителя иностранного государства или сотрудника международной организации, пользующегося международной защитой, а равно на служебные помещения либо транспортные средства лиц, пользующихся международной защитой;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- иных деяний, подпадающих под понятие террористических в соответствии с национальным законодательством Сторон, а также иными общепризнанными международно-правовыми актами, направленными на борьбу с терроризмом. </w:t>
      </w:r>
      <w:r w:rsidRPr="00131F60">
        <w:rPr>
          <w:rFonts w:ascii="Times New Roman" w:hAnsi="Times New Roman" w:cs="Times New Roman"/>
          <w:sz w:val="24"/>
          <w:szCs w:val="24"/>
        </w:rPr>
        <w:br/>
      </w:r>
      <w:r w:rsidRPr="00131F60">
        <w:rPr>
          <w:rFonts w:ascii="Times New Roman" w:hAnsi="Times New Roman" w:cs="Times New Roman"/>
          <w:sz w:val="24"/>
          <w:szCs w:val="24"/>
        </w:rPr>
        <w:br/>
      </w:r>
      <w:r w:rsidRPr="00131F60">
        <w:rPr>
          <w:rFonts w:ascii="Times New Roman" w:hAnsi="Times New Roman" w:cs="Times New Roman"/>
          <w:b/>
          <w:bCs/>
          <w:sz w:val="24"/>
          <w:szCs w:val="24"/>
        </w:rPr>
        <w:t>Понятие террористической деятельности </w:t>
      </w:r>
      <w:r w:rsidRPr="00131F60">
        <w:rPr>
          <w:rFonts w:ascii="Times New Roman" w:hAnsi="Times New Roman" w:cs="Times New Roman"/>
          <w:sz w:val="24"/>
          <w:szCs w:val="24"/>
        </w:rPr>
        <w:t>складывается из перечисления, предусмотренных различными статьями УК РФ функций, классифицированных по пяти видам: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1) действия, связанные с террористической акцией (организация, планирование, подготовка и реализация);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2) подстрекательство к любым проявлениям терроризма;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3) организация и участие в каких-либо преступных формированиях для совершения террористических акций;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4) пособнические действия, выражающиеся в вербовке, вооружении, обучении и использовании террористов;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5) финансирование и иное содействие терроризму.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br/>
        <w:t>Порядок действий сотрудников в различных ситуациях. </w:t>
      </w:r>
      <w:r w:rsidRPr="00131F60">
        <w:rPr>
          <w:rFonts w:ascii="Times New Roman" w:hAnsi="Times New Roman" w:cs="Times New Roman"/>
          <w:sz w:val="24"/>
          <w:szCs w:val="24"/>
        </w:rPr>
        <w:br/>
      </w:r>
      <w:r w:rsidRPr="00131F60">
        <w:rPr>
          <w:rFonts w:ascii="Times New Roman" w:hAnsi="Times New Roman" w:cs="Times New Roman"/>
          <w:sz w:val="24"/>
          <w:szCs w:val="24"/>
        </w:rPr>
        <w:br/>
      </w:r>
      <w:r w:rsidRPr="00131F60">
        <w:rPr>
          <w:rFonts w:ascii="Times New Roman" w:hAnsi="Times New Roman" w:cs="Times New Roman"/>
          <w:b/>
          <w:bCs/>
          <w:sz w:val="24"/>
          <w:szCs w:val="24"/>
        </w:rPr>
        <w:t>Теракты с применением взрывных устройств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Штатные взрывоопасные предметы имеют характерный внешний вид, в основном хорошо известный населению по телепередачам, книгам, личному опыту службы в армии и пр. По наружному очертанию большинство из них имеют головную (конусную, шарообразную или цилиндрическую), среднюю и хвостовую части (у авиабомб, ракет и миномётных мин ещё имеются стабилизаторы — лопасти для лучшей ориентации в полёте). Головная часть, как правило, оснащена взрывателем.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 xml:space="preserve">Самодельные взрывоопасные предметы — это взрывные устройства, изготовленные кустарно, а также доработанные штатные взрывоопасные предметы. Самодельные взрывоопасные предметы отличаются огромным разнообразием типов взрывчатого </w:t>
      </w:r>
      <w:r w:rsidRPr="00131F60">
        <w:rPr>
          <w:rFonts w:ascii="Times New Roman" w:hAnsi="Times New Roman" w:cs="Times New Roman"/>
          <w:sz w:val="24"/>
          <w:szCs w:val="24"/>
        </w:rPr>
        <w:lastRenderedPageBreak/>
        <w:t>вещества и предохранительно-исполнительных механизмов, формы, веса, радиуса поражения, порядка срабатывания и т.д. и т.п. Их особенностью является непредсказуемость прогнозирования момента и порядка срабатывания взрывного устройства, а также мощность взрыва. В качестве взрывчатого вещества в самодельных взрывоопасных предметах используются твердые, пластичные, гранулированные и порошкообразные вещества, различные виды пороха, жидкости и разнообразные смеси как промышленные, так и кустарно изготовленные. В качестве предохранительно-исполнительных устройств используются штатные, а чаще — самодельные устройства всевозможных, весьма хитроумных видов: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— химические;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— механические;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— электромеханические;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— радиоэлектронные.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Наличие таких устройств обеспечивает подрыв заряда при получении радиосигнала в заданное время, при попытке открыть или передвинуть (приподнять) и даже при легком сотрясении корпуса от звука приближающихся шагов.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Самодельные взрывоопасные предметы террористы зачастую маскируют под вполне безобидные предметы (металлические банки из-под пива, «Пепси-колы», карманные фонарики, видеокассеты, транзисторные приёмники и многое другое), начиняя их взрывчатыми веществами.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Некоторые признаки, позволяющие иногда обнаружить самодельные взрывоопасные предметы: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-бесхозные предметы или предметы, не характерные для окружающей обстановки;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- наличие в конструкции штатных боеприпасов;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- элементы, остатки материалов, не характерные для данного предмета или местности;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- признаки горения;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- звук работы часового механизма;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- запах горючих веществ;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- наличие у предмета устройства, напоминающего радиоантенну;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131F60">
        <w:rPr>
          <w:rFonts w:ascii="Times New Roman" w:hAnsi="Times New Roman" w:cs="Times New Roman"/>
          <w:sz w:val="24"/>
          <w:szCs w:val="24"/>
        </w:rPr>
        <w:t>натянутые</w:t>
      </w:r>
      <w:proofErr w:type="gramEnd"/>
      <w:r w:rsidRPr="00131F60">
        <w:rPr>
          <w:rFonts w:ascii="Times New Roman" w:hAnsi="Times New Roman" w:cs="Times New Roman"/>
          <w:sz w:val="24"/>
          <w:szCs w:val="24"/>
        </w:rPr>
        <w:t xml:space="preserve"> проволока, шнур;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- выделяющиеся участки свежевырытой или засохшей земли (на даче);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- следы ремонта, участки стены с нарушенной окраской (у квартиры).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lastRenderedPageBreak/>
        <w:br/>
      </w:r>
      <w:r w:rsidRPr="00131F60">
        <w:rPr>
          <w:rFonts w:ascii="Times New Roman" w:hAnsi="Times New Roman" w:cs="Times New Roman"/>
          <w:sz w:val="24"/>
          <w:szCs w:val="24"/>
        </w:rPr>
        <w:br/>
      </w:r>
      <w:r w:rsidRPr="00131F60">
        <w:rPr>
          <w:rFonts w:ascii="Times New Roman" w:hAnsi="Times New Roman" w:cs="Times New Roman"/>
          <w:i/>
          <w:iCs/>
          <w:sz w:val="24"/>
          <w:szCs w:val="24"/>
        </w:rPr>
        <w:t>Главный признак: что-то однозначно находящееся не на своем месте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Однако</w:t>
      </w:r>
      <w:proofErr w:type="gramStart"/>
      <w:r w:rsidRPr="00131F6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31F60">
        <w:rPr>
          <w:rFonts w:ascii="Times New Roman" w:hAnsi="Times New Roman" w:cs="Times New Roman"/>
          <w:sz w:val="24"/>
          <w:szCs w:val="24"/>
        </w:rPr>
        <w:t xml:space="preserve"> если у террориста стоит задача замаскировать взрывное устройство, обнаружить его оказывается не под силу порой и профессионалам.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Для проведения терактов в ряде случаев используются радиоуправляемые фугасы, которые приводит в действие террорист-наблюдатель с безопасного для него расстояния.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Для проведения массовых террористических актов с гибелью людей и сильных разрушений может применяться минирование автомобилей (легковых либо грузовых) взрывчатыми веществами, применяемыми в народном хозяйстве при проведении подрывных работ.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br/>
      </w:r>
      <w:r w:rsidRPr="00131F60">
        <w:rPr>
          <w:rFonts w:ascii="Times New Roman" w:hAnsi="Times New Roman" w:cs="Times New Roman"/>
          <w:sz w:val="24"/>
          <w:szCs w:val="24"/>
        </w:rPr>
        <w:br/>
      </w:r>
      <w:r w:rsidRPr="00131F60">
        <w:rPr>
          <w:rFonts w:ascii="Times New Roman" w:hAnsi="Times New Roman" w:cs="Times New Roman"/>
          <w:b/>
          <w:bCs/>
          <w:sz w:val="24"/>
          <w:szCs w:val="24"/>
        </w:rPr>
        <w:t>Предупредительные меры (меры профилактики)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-ужесточить режим пропуска на территорию учреждения (в том числе путем установки систем аудио – видео наблюдения и сигнализации);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-ежедневно осуществлять обход и осмотр территории и помещений с целью обнаружения подозрительных предметов;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-тщательно проверять поступающее имущество, товары, оборудование по количеству предметов, состоянию упаковки и т. д.;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-проводить тщательный подбор сотрудников, особенно в подразделения охраны и безопасности, обслуживающего персонала (дежурных, ремонтников, уборщиков и др.);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-разработать план эвакуации персонала и пострадавших;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-подготовить средства оповещения;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-определить (уточнить) задачи местной охраны, ведомственной охраны или службы безопасности учреждения при эвакуации;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-четко определить функции администрации при сдаче помещений (территории) в аренду другим организациям на проверку состояния сдаваемых помещений и номенклатуры складируемых товаров по усмотрению администрации учреждения;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-организовать подготовку сотрудников учреждений совместно с правоохранительными органами, путем практических занятий по действиям в условиях проявления терроризма;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-организовать места парковки автомобилей не ближе 50 метров от мест скопления людей;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-подготовить необходимое количество планов осмотра объекта, в которых указать пожароопасные места, порядок и сроки контрольных проверок мест временного складирования, контейнеров-мусоросборников, урн и т.п.;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lastRenderedPageBreak/>
        <w:t>-освободить от лишних предметов служебные помещения, где расположены технические установки;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-обеспечить регулярное удаление из здания отходов, освободить территорию от строительных лесов и металлического мусора,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-контейнеры-мусоросборники по возможности установить за пределами зданий объекта;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-довести до всего персонала учреждения номера телефонов, по которым необходимо поставить в известность определенные органы при обнаружении подозрительных предметов или признаков угрозы проведения террористического акта.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br/>
      </w:r>
      <w:r w:rsidRPr="00131F60">
        <w:rPr>
          <w:rFonts w:ascii="Times New Roman" w:hAnsi="Times New Roman" w:cs="Times New Roman"/>
          <w:sz w:val="24"/>
          <w:szCs w:val="24"/>
        </w:rPr>
        <w:br/>
      </w:r>
      <w:r w:rsidRPr="00131F60">
        <w:rPr>
          <w:rFonts w:ascii="Times New Roman" w:hAnsi="Times New Roman" w:cs="Times New Roman"/>
          <w:b/>
          <w:bCs/>
          <w:sz w:val="24"/>
          <w:szCs w:val="24"/>
        </w:rPr>
        <w:t>Действия сотрудников при обнаружении взрывных устройств и подозрительных предметов.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При обнаружении взрывных устройств и подозрительных предметов необходимо: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1. Незамедлительно сообщить о случившемся в правоохранительные органы, службу спасения по телефону 112 или уполномоченному по делам ГО и ЧС.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2. Не трогать, не вскрывать и не перемещать находку. Запомнить время её обнаружения. Помните: 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т.д.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Не предпринимать самостоятельно никаких действий с предметами, похожими на взрывное устройство: наносить удары (ударять по корпусу, а также один боеприпас о другой); прикасаться, поднимать, переносить или перекатывать с места на место; закапывать в землю или бросать в водоём; предпринимать попытки к разборке или распиливанию; бросать в костёр или разводить огонь вблизи него – это может привести к их взрыву, многочисленным жертвам и разрушениям.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3. при производстве земляных или других работ — остановить работу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4. хорошо запомнить место обнаружения предмета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5. установить предупредительные знаки или использовать различные подручные материалы: колья, верёвки, куски материи, камни, грунт и т.п.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6. Не подходить к взрывным устройствам и подозрительным предметам (должностным лицам организовать их оцепление) ближе расстояния, указанного в </w:t>
      </w:r>
      <w:r w:rsidRPr="00131F60">
        <w:rPr>
          <w:rFonts w:ascii="Times New Roman" w:hAnsi="Times New Roman" w:cs="Times New Roman"/>
          <w:sz w:val="24"/>
          <w:szCs w:val="24"/>
          <w:u w:val="single"/>
        </w:rPr>
        <w:t>таблице 1</w:t>
      </w:r>
      <w:r w:rsidRPr="00131F60">
        <w:rPr>
          <w:rFonts w:ascii="Times New Roman" w:hAnsi="Times New Roman" w:cs="Times New Roman"/>
          <w:sz w:val="24"/>
          <w:szCs w:val="24"/>
        </w:rPr>
        <w:t>. </w:t>
      </w:r>
      <w:r w:rsidRPr="00131F60">
        <w:rPr>
          <w:rFonts w:ascii="Times New Roman" w:hAnsi="Times New Roman" w:cs="Times New Roman"/>
          <w:sz w:val="24"/>
          <w:szCs w:val="24"/>
        </w:rPr>
        <w:br/>
      </w:r>
      <w:r w:rsidRPr="00131F60">
        <w:rPr>
          <w:rFonts w:ascii="Times New Roman" w:hAnsi="Times New Roman" w:cs="Times New Roman"/>
          <w:sz w:val="24"/>
          <w:szCs w:val="24"/>
        </w:rPr>
        <w:br/>
      </w:r>
      <w:r w:rsidRPr="00131F60">
        <w:rPr>
          <w:rFonts w:ascii="Times New Roman" w:hAnsi="Times New Roman" w:cs="Times New Roman"/>
          <w:b/>
          <w:bCs/>
          <w:sz w:val="24"/>
          <w:szCs w:val="24"/>
          <w:u w:val="single"/>
        </w:rPr>
        <w:t>Таблица 1</w:t>
      </w:r>
      <w:r w:rsidRPr="00131F60">
        <w:rPr>
          <w:rFonts w:ascii="Times New Roman" w:hAnsi="Times New Roman" w:cs="Times New Roman"/>
          <w:sz w:val="24"/>
          <w:szCs w:val="24"/>
        </w:rPr>
        <w:t> </w:t>
      </w:r>
      <w:r w:rsidRPr="00131F60">
        <w:rPr>
          <w:rFonts w:ascii="Times New Roman" w:hAnsi="Times New Roman" w:cs="Times New Roman"/>
          <w:sz w:val="24"/>
          <w:szCs w:val="24"/>
        </w:rPr>
        <w:br/>
      </w:r>
      <w:r w:rsidRPr="00131F60">
        <w:rPr>
          <w:rFonts w:ascii="Times New Roman" w:hAnsi="Times New Roman" w:cs="Times New Roman"/>
          <w:sz w:val="24"/>
          <w:szCs w:val="24"/>
        </w:rPr>
        <w:br/>
      </w:r>
      <w:r w:rsidRPr="00131F60">
        <w:rPr>
          <w:rFonts w:ascii="Times New Roman" w:hAnsi="Times New Roman" w:cs="Times New Roman"/>
          <w:b/>
          <w:bCs/>
          <w:sz w:val="24"/>
          <w:szCs w:val="24"/>
        </w:rPr>
        <w:t>Рекомендуемые </w:t>
      </w:r>
      <w:r w:rsidRPr="00131F60">
        <w:rPr>
          <w:rFonts w:ascii="Times New Roman" w:hAnsi="Times New Roman" w:cs="Times New Roman"/>
          <w:b/>
          <w:bCs/>
          <w:sz w:val="24"/>
          <w:szCs w:val="24"/>
        </w:rPr>
        <w:br/>
        <w:t>расстояния удаления и оцепления при обнаружении </w:t>
      </w:r>
      <w:r w:rsidRPr="00131F60">
        <w:rPr>
          <w:rFonts w:ascii="Times New Roman" w:hAnsi="Times New Roman" w:cs="Times New Roman"/>
          <w:sz w:val="24"/>
          <w:szCs w:val="24"/>
        </w:rPr>
        <w:br/>
      </w:r>
      <w:r w:rsidRPr="00131F60">
        <w:rPr>
          <w:rFonts w:ascii="Times New Roman" w:hAnsi="Times New Roman" w:cs="Times New Roman"/>
          <w:sz w:val="24"/>
          <w:szCs w:val="24"/>
        </w:rPr>
        <w:br/>
      </w:r>
      <w:r w:rsidRPr="00131F60">
        <w:rPr>
          <w:rFonts w:ascii="Times New Roman" w:hAnsi="Times New Roman" w:cs="Times New Roman"/>
          <w:b/>
          <w:bCs/>
          <w:sz w:val="24"/>
          <w:szCs w:val="24"/>
        </w:rPr>
        <w:t>взрывного устройства или предмета похожего на взрывное устройство</w:t>
      </w:r>
      <w:r w:rsidRPr="00131F60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8760" w:type="dxa"/>
        <w:jc w:val="center"/>
        <w:tblCellSpacing w:w="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07"/>
        <w:gridCol w:w="5405"/>
        <w:gridCol w:w="2148"/>
      </w:tblGrid>
      <w:tr w:rsidR="00131F60" w:rsidRPr="00131F60" w:rsidTr="00131F60">
        <w:trPr>
          <w:tblCellSpacing w:w="7" w:type="dxa"/>
          <w:jc w:val="center"/>
        </w:trPr>
        <w:tc>
          <w:tcPr>
            <w:tcW w:w="1095" w:type="dxa"/>
            <w:hideMark/>
          </w:tcPr>
          <w:p w:rsidR="00131F60" w:rsidRPr="00131F60" w:rsidRDefault="00131F60" w:rsidP="0013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F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 xml:space="preserve">№ </w:t>
            </w:r>
            <w:proofErr w:type="spellStart"/>
            <w:r w:rsidRPr="00131F6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1F60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  <w:r w:rsidRPr="00131F6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80" w:type="dxa"/>
            <w:hideMark/>
          </w:tcPr>
          <w:p w:rsidR="00131F60" w:rsidRPr="00131F60" w:rsidRDefault="00131F60" w:rsidP="0013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F60">
              <w:rPr>
                <w:rFonts w:ascii="Times New Roman" w:hAnsi="Times New Roman" w:cs="Times New Roman"/>
                <w:sz w:val="24"/>
                <w:szCs w:val="24"/>
              </w:rPr>
              <w:br/>
              <w:t>ВУ или подозрительные предметы </w:t>
            </w:r>
          </w:p>
        </w:tc>
        <w:tc>
          <w:tcPr>
            <w:tcW w:w="1965" w:type="dxa"/>
            <w:hideMark/>
          </w:tcPr>
          <w:p w:rsidR="00131F60" w:rsidRPr="00131F60" w:rsidRDefault="00131F60" w:rsidP="0013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F60">
              <w:rPr>
                <w:rFonts w:ascii="Times New Roman" w:hAnsi="Times New Roman" w:cs="Times New Roman"/>
                <w:sz w:val="24"/>
                <w:szCs w:val="24"/>
              </w:rPr>
              <w:br/>
              <w:t>Расстояние </w:t>
            </w:r>
          </w:p>
        </w:tc>
      </w:tr>
      <w:tr w:rsidR="00131F60" w:rsidRPr="00131F60" w:rsidTr="00131F60">
        <w:trPr>
          <w:tblCellSpacing w:w="7" w:type="dxa"/>
          <w:jc w:val="center"/>
        </w:trPr>
        <w:tc>
          <w:tcPr>
            <w:tcW w:w="1095" w:type="dxa"/>
            <w:hideMark/>
          </w:tcPr>
          <w:p w:rsidR="00131F60" w:rsidRPr="00131F60" w:rsidRDefault="00131F60" w:rsidP="0013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F60">
              <w:rPr>
                <w:rFonts w:ascii="Times New Roman" w:hAnsi="Times New Roman" w:cs="Times New Roman"/>
                <w:sz w:val="24"/>
                <w:szCs w:val="24"/>
              </w:rPr>
              <w:br/>
              <w:t>1. </w:t>
            </w:r>
          </w:p>
        </w:tc>
        <w:tc>
          <w:tcPr>
            <w:tcW w:w="4980" w:type="dxa"/>
            <w:hideMark/>
          </w:tcPr>
          <w:p w:rsidR="00131F60" w:rsidRPr="00131F60" w:rsidRDefault="00131F60" w:rsidP="0013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F60">
              <w:rPr>
                <w:rFonts w:ascii="Times New Roman" w:hAnsi="Times New Roman" w:cs="Times New Roman"/>
                <w:sz w:val="24"/>
                <w:szCs w:val="24"/>
              </w:rPr>
              <w:br/>
              <w:t>Граната РГД-5 </w:t>
            </w:r>
          </w:p>
        </w:tc>
        <w:tc>
          <w:tcPr>
            <w:tcW w:w="1965" w:type="dxa"/>
            <w:hideMark/>
          </w:tcPr>
          <w:p w:rsidR="00131F60" w:rsidRPr="00131F60" w:rsidRDefault="00131F60" w:rsidP="0013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F60">
              <w:rPr>
                <w:rFonts w:ascii="Times New Roman" w:hAnsi="Times New Roman" w:cs="Times New Roman"/>
                <w:sz w:val="24"/>
                <w:szCs w:val="24"/>
              </w:rPr>
              <w:br/>
              <w:t>Не менее 50 м </w:t>
            </w:r>
          </w:p>
        </w:tc>
      </w:tr>
      <w:tr w:rsidR="00131F60" w:rsidRPr="00131F60" w:rsidTr="00131F60">
        <w:trPr>
          <w:tblCellSpacing w:w="7" w:type="dxa"/>
          <w:jc w:val="center"/>
        </w:trPr>
        <w:tc>
          <w:tcPr>
            <w:tcW w:w="1095" w:type="dxa"/>
            <w:hideMark/>
          </w:tcPr>
          <w:p w:rsidR="00131F60" w:rsidRPr="00131F60" w:rsidRDefault="00131F60" w:rsidP="0013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F60">
              <w:rPr>
                <w:rFonts w:ascii="Times New Roman" w:hAnsi="Times New Roman" w:cs="Times New Roman"/>
                <w:sz w:val="24"/>
                <w:szCs w:val="24"/>
              </w:rPr>
              <w:br/>
              <w:t>2. </w:t>
            </w:r>
          </w:p>
        </w:tc>
        <w:tc>
          <w:tcPr>
            <w:tcW w:w="4980" w:type="dxa"/>
            <w:hideMark/>
          </w:tcPr>
          <w:p w:rsidR="00131F60" w:rsidRPr="00131F60" w:rsidRDefault="00131F60" w:rsidP="0013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F60">
              <w:rPr>
                <w:rFonts w:ascii="Times New Roman" w:hAnsi="Times New Roman" w:cs="Times New Roman"/>
                <w:sz w:val="24"/>
                <w:szCs w:val="24"/>
              </w:rPr>
              <w:br/>
              <w:t>Граната Ф-1 </w:t>
            </w:r>
          </w:p>
        </w:tc>
        <w:tc>
          <w:tcPr>
            <w:tcW w:w="1965" w:type="dxa"/>
            <w:hideMark/>
          </w:tcPr>
          <w:p w:rsidR="00131F60" w:rsidRPr="00131F60" w:rsidRDefault="00131F60" w:rsidP="0013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F60">
              <w:rPr>
                <w:rFonts w:ascii="Times New Roman" w:hAnsi="Times New Roman" w:cs="Times New Roman"/>
                <w:sz w:val="24"/>
                <w:szCs w:val="24"/>
              </w:rPr>
              <w:br/>
              <w:t>Не менее 200 м </w:t>
            </w:r>
          </w:p>
        </w:tc>
      </w:tr>
      <w:tr w:rsidR="00131F60" w:rsidRPr="00131F60" w:rsidTr="00131F60">
        <w:trPr>
          <w:tblCellSpacing w:w="7" w:type="dxa"/>
          <w:jc w:val="center"/>
        </w:trPr>
        <w:tc>
          <w:tcPr>
            <w:tcW w:w="1095" w:type="dxa"/>
            <w:hideMark/>
          </w:tcPr>
          <w:p w:rsidR="00131F60" w:rsidRPr="00131F60" w:rsidRDefault="00131F60" w:rsidP="0013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F60">
              <w:rPr>
                <w:rFonts w:ascii="Times New Roman" w:hAnsi="Times New Roman" w:cs="Times New Roman"/>
                <w:sz w:val="24"/>
                <w:szCs w:val="24"/>
              </w:rPr>
              <w:br/>
              <w:t>3. </w:t>
            </w:r>
          </w:p>
        </w:tc>
        <w:tc>
          <w:tcPr>
            <w:tcW w:w="4980" w:type="dxa"/>
            <w:hideMark/>
          </w:tcPr>
          <w:p w:rsidR="00131F60" w:rsidRPr="00131F60" w:rsidRDefault="00131F60" w:rsidP="0013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F60">
              <w:rPr>
                <w:rFonts w:ascii="Times New Roman" w:hAnsi="Times New Roman" w:cs="Times New Roman"/>
                <w:sz w:val="24"/>
                <w:szCs w:val="24"/>
              </w:rPr>
              <w:br/>
              <w:t>Тротиловая шашка массой 200 гр. </w:t>
            </w:r>
          </w:p>
        </w:tc>
        <w:tc>
          <w:tcPr>
            <w:tcW w:w="1965" w:type="dxa"/>
            <w:hideMark/>
          </w:tcPr>
          <w:p w:rsidR="00131F60" w:rsidRPr="00131F60" w:rsidRDefault="00131F60" w:rsidP="0013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F60">
              <w:rPr>
                <w:rFonts w:ascii="Times New Roman" w:hAnsi="Times New Roman" w:cs="Times New Roman"/>
                <w:sz w:val="24"/>
                <w:szCs w:val="24"/>
              </w:rPr>
              <w:br/>
              <w:t>45 м </w:t>
            </w:r>
          </w:p>
        </w:tc>
      </w:tr>
      <w:tr w:rsidR="00131F60" w:rsidRPr="00131F60" w:rsidTr="00131F60">
        <w:trPr>
          <w:tblCellSpacing w:w="7" w:type="dxa"/>
          <w:jc w:val="center"/>
        </w:trPr>
        <w:tc>
          <w:tcPr>
            <w:tcW w:w="1095" w:type="dxa"/>
            <w:hideMark/>
          </w:tcPr>
          <w:p w:rsidR="00131F60" w:rsidRPr="00131F60" w:rsidRDefault="00131F60" w:rsidP="0013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F60">
              <w:rPr>
                <w:rFonts w:ascii="Times New Roman" w:hAnsi="Times New Roman" w:cs="Times New Roman"/>
                <w:sz w:val="24"/>
                <w:szCs w:val="24"/>
              </w:rPr>
              <w:br/>
              <w:t>4. </w:t>
            </w:r>
          </w:p>
        </w:tc>
        <w:tc>
          <w:tcPr>
            <w:tcW w:w="4980" w:type="dxa"/>
            <w:hideMark/>
          </w:tcPr>
          <w:p w:rsidR="00131F60" w:rsidRPr="00131F60" w:rsidRDefault="00131F60" w:rsidP="0013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F60">
              <w:rPr>
                <w:rFonts w:ascii="Times New Roman" w:hAnsi="Times New Roman" w:cs="Times New Roman"/>
                <w:sz w:val="24"/>
                <w:szCs w:val="24"/>
              </w:rPr>
              <w:br/>
              <w:t>Тротиловая шашка массой 400 гр. </w:t>
            </w:r>
          </w:p>
        </w:tc>
        <w:tc>
          <w:tcPr>
            <w:tcW w:w="1965" w:type="dxa"/>
            <w:hideMark/>
          </w:tcPr>
          <w:p w:rsidR="00131F60" w:rsidRPr="00131F60" w:rsidRDefault="00131F60" w:rsidP="0013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F60">
              <w:rPr>
                <w:rFonts w:ascii="Times New Roman" w:hAnsi="Times New Roman" w:cs="Times New Roman"/>
                <w:sz w:val="24"/>
                <w:szCs w:val="24"/>
              </w:rPr>
              <w:br/>
              <w:t>55 м </w:t>
            </w:r>
          </w:p>
        </w:tc>
      </w:tr>
      <w:tr w:rsidR="00131F60" w:rsidRPr="00131F60" w:rsidTr="00131F60">
        <w:trPr>
          <w:tblCellSpacing w:w="7" w:type="dxa"/>
          <w:jc w:val="center"/>
        </w:trPr>
        <w:tc>
          <w:tcPr>
            <w:tcW w:w="1095" w:type="dxa"/>
            <w:hideMark/>
          </w:tcPr>
          <w:p w:rsidR="00131F60" w:rsidRPr="00131F60" w:rsidRDefault="00131F60" w:rsidP="0013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F60">
              <w:rPr>
                <w:rFonts w:ascii="Times New Roman" w:hAnsi="Times New Roman" w:cs="Times New Roman"/>
                <w:sz w:val="24"/>
                <w:szCs w:val="24"/>
              </w:rPr>
              <w:br/>
              <w:t>5. </w:t>
            </w:r>
          </w:p>
        </w:tc>
        <w:tc>
          <w:tcPr>
            <w:tcW w:w="4980" w:type="dxa"/>
            <w:hideMark/>
          </w:tcPr>
          <w:p w:rsidR="00131F60" w:rsidRPr="00131F60" w:rsidRDefault="00131F60" w:rsidP="0013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F60">
              <w:rPr>
                <w:rFonts w:ascii="Times New Roman" w:hAnsi="Times New Roman" w:cs="Times New Roman"/>
                <w:sz w:val="24"/>
                <w:szCs w:val="24"/>
              </w:rPr>
              <w:br/>
              <w:t>Пивная банка 0,33 литра </w:t>
            </w:r>
          </w:p>
        </w:tc>
        <w:tc>
          <w:tcPr>
            <w:tcW w:w="1965" w:type="dxa"/>
            <w:hideMark/>
          </w:tcPr>
          <w:p w:rsidR="00131F60" w:rsidRPr="00131F60" w:rsidRDefault="00131F60" w:rsidP="0013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F60">
              <w:rPr>
                <w:rFonts w:ascii="Times New Roman" w:hAnsi="Times New Roman" w:cs="Times New Roman"/>
                <w:sz w:val="24"/>
                <w:szCs w:val="24"/>
              </w:rPr>
              <w:br/>
              <w:t>60 м </w:t>
            </w:r>
          </w:p>
        </w:tc>
      </w:tr>
      <w:tr w:rsidR="00131F60" w:rsidRPr="00131F60" w:rsidTr="00131F60">
        <w:trPr>
          <w:tblCellSpacing w:w="7" w:type="dxa"/>
          <w:jc w:val="center"/>
        </w:trPr>
        <w:tc>
          <w:tcPr>
            <w:tcW w:w="1095" w:type="dxa"/>
            <w:hideMark/>
          </w:tcPr>
          <w:p w:rsidR="00131F60" w:rsidRPr="00131F60" w:rsidRDefault="00131F60" w:rsidP="0013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F60">
              <w:rPr>
                <w:rFonts w:ascii="Times New Roman" w:hAnsi="Times New Roman" w:cs="Times New Roman"/>
                <w:sz w:val="24"/>
                <w:szCs w:val="24"/>
              </w:rPr>
              <w:br/>
              <w:t>6. </w:t>
            </w:r>
          </w:p>
        </w:tc>
        <w:tc>
          <w:tcPr>
            <w:tcW w:w="4980" w:type="dxa"/>
            <w:hideMark/>
          </w:tcPr>
          <w:p w:rsidR="00131F60" w:rsidRPr="00131F60" w:rsidRDefault="00131F60" w:rsidP="0013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F60">
              <w:rPr>
                <w:rFonts w:ascii="Times New Roman" w:hAnsi="Times New Roman" w:cs="Times New Roman"/>
                <w:sz w:val="24"/>
                <w:szCs w:val="24"/>
              </w:rPr>
              <w:br/>
              <w:t>Чемодан (кейс) </w:t>
            </w:r>
          </w:p>
        </w:tc>
        <w:tc>
          <w:tcPr>
            <w:tcW w:w="1965" w:type="dxa"/>
            <w:hideMark/>
          </w:tcPr>
          <w:p w:rsidR="00131F60" w:rsidRPr="00131F60" w:rsidRDefault="00131F60" w:rsidP="0013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F60">
              <w:rPr>
                <w:rFonts w:ascii="Times New Roman" w:hAnsi="Times New Roman" w:cs="Times New Roman"/>
                <w:sz w:val="24"/>
                <w:szCs w:val="24"/>
              </w:rPr>
              <w:br/>
              <w:t>230 м </w:t>
            </w:r>
          </w:p>
        </w:tc>
      </w:tr>
      <w:tr w:rsidR="00131F60" w:rsidRPr="00131F60" w:rsidTr="00131F60">
        <w:trPr>
          <w:tblCellSpacing w:w="7" w:type="dxa"/>
          <w:jc w:val="center"/>
        </w:trPr>
        <w:tc>
          <w:tcPr>
            <w:tcW w:w="1095" w:type="dxa"/>
            <w:hideMark/>
          </w:tcPr>
          <w:p w:rsidR="00131F60" w:rsidRPr="00131F60" w:rsidRDefault="00131F60" w:rsidP="0013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F60">
              <w:rPr>
                <w:rFonts w:ascii="Times New Roman" w:hAnsi="Times New Roman" w:cs="Times New Roman"/>
                <w:sz w:val="24"/>
                <w:szCs w:val="24"/>
              </w:rPr>
              <w:br/>
              <w:t>7. </w:t>
            </w:r>
          </w:p>
        </w:tc>
        <w:tc>
          <w:tcPr>
            <w:tcW w:w="4980" w:type="dxa"/>
            <w:hideMark/>
          </w:tcPr>
          <w:p w:rsidR="00131F60" w:rsidRPr="00131F60" w:rsidRDefault="00131F60" w:rsidP="0013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F60">
              <w:rPr>
                <w:rFonts w:ascii="Times New Roman" w:hAnsi="Times New Roman" w:cs="Times New Roman"/>
                <w:sz w:val="24"/>
                <w:szCs w:val="24"/>
              </w:rPr>
              <w:br/>
              <w:t>Дорожный чемодан </w:t>
            </w:r>
          </w:p>
        </w:tc>
        <w:tc>
          <w:tcPr>
            <w:tcW w:w="1965" w:type="dxa"/>
            <w:hideMark/>
          </w:tcPr>
          <w:p w:rsidR="00131F60" w:rsidRPr="00131F60" w:rsidRDefault="00131F60" w:rsidP="0013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F60">
              <w:rPr>
                <w:rFonts w:ascii="Times New Roman" w:hAnsi="Times New Roman" w:cs="Times New Roman"/>
                <w:sz w:val="24"/>
                <w:szCs w:val="24"/>
              </w:rPr>
              <w:br/>
              <w:t>350 м </w:t>
            </w:r>
          </w:p>
        </w:tc>
      </w:tr>
      <w:tr w:rsidR="00131F60" w:rsidRPr="00131F60" w:rsidTr="00131F60">
        <w:trPr>
          <w:tblCellSpacing w:w="7" w:type="dxa"/>
          <w:jc w:val="center"/>
        </w:trPr>
        <w:tc>
          <w:tcPr>
            <w:tcW w:w="1095" w:type="dxa"/>
            <w:hideMark/>
          </w:tcPr>
          <w:p w:rsidR="00131F60" w:rsidRPr="00131F60" w:rsidRDefault="00131F60" w:rsidP="0013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F60">
              <w:rPr>
                <w:rFonts w:ascii="Times New Roman" w:hAnsi="Times New Roman" w:cs="Times New Roman"/>
                <w:sz w:val="24"/>
                <w:szCs w:val="24"/>
              </w:rPr>
              <w:br/>
              <w:t>8. </w:t>
            </w:r>
          </w:p>
        </w:tc>
        <w:tc>
          <w:tcPr>
            <w:tcW w:w="4980" w:type="dxa"/>
            <w:hideMark/>
          </w:tcPr>
          <w:p w:rsidR="00131F60" w:rsidRPr="00131F60" w:rsidRDefault="00131F60" w:rsidP="0013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F60">
              <w:rPr>
                <w:rFonts w:ascii="Times New Roman" w:hAnsi="Times New Roman" w:cs="Times New Roman"/>
                <w:sz w:val="24"/>
                <w:szCs w:val="24"/>
              </w:rPr>
              <w:br/>
              <w:t>Автомобиль типа "Жигули" </w:t>
            </w:r>
          </w:p>
        </w:tc>
        <w:tc>
          <w:tcPr>
            <w:tcW w:w="1965" w:type="dxa"/>
            <w:hideMark/>
          </w:tcPr>
          <w:p w:rsidR="00131F60" w:rsidRPr="00131F60" w:rsidRDefault="00131F60" w:rsidP="0013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F60">
              <w:rPr>
                <w:rFonts w:ascii="Times New Roman" w:hAnsi="Times New Roman" w:cs="Times New Roman"/>
                <w:sz w:val="24"/>
                <w:szCs w:val="24"/>
              </w:rPr>
              <w:br/>
              <w:t>460 м </w:t>
            </w:r>
          </w:p>
        </w:tc>
      </w:tr>
      <w:tr w:rsidR="00131F60" w:rsidRPr="00131F60" w:rsidTr="00131F60">
        <w:trPr>
          <w:tblCellSpacing w:w="7" w:type="dxa"/>
          <w:jc w:val="center"/>
        </w:trPr>
        <w:tc>
          <w:tcPr>
            <w:tcW w:w="1095" w:type="dxa"/>
            <w:hideMark/>
          </w:tcPr>
          <w:p w:rsidR="00131F60" w:rsidRPr="00131F60" w:rsidRDefault="00131F60" w:rsidP="0013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F60">
              <w:rPr>
                <w:rFonts w:ascii="Times New Roman" w:hAnsi="Times New Roman" w:cs="Times New Roman"/>
                <w:sz w:val="24"/>
                <w:szCs w:val="24"/>
              </w:rPr>
              <w:br/>
              <w:t>9. </w:t>
            </w:r>
          </w:p>
        </w:tc>
        <w:tc>
          <w:tcPr>
            <w:tcW w:w="4980" w:type="dxa"/>
            <w:hideMark/>
          </w:tcPr>
          <w:p w:rsidR="00131F60" w:rsidRPr="00131F60" w:rsidRDefault="00131F60" w:rsidP="0013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F60">
              <w:rPr>
                <w:rFonts w:ascii="Times New Roman" w:hAnsi="Times New Roman" w:cs="Times New Roman"/>
                <w:sz w:val="24"/>
                <w:szCs w:val="24"/>
              </w:rPr>
              <w:br/>
              <w:t>Автомобиль типа "Волга" </w:t>
            </w:r>
          </w:p>
        </w:tc>
        <w:tc>
          <w:tcPr>
            <w:tcW w:w="1965" w:type="dxa"/>
            <w:hideMark/>
          </w:tcPr>
          <w:p w:rsidR="00131F60" w:rsidRPr="00131F60" w:rsidRDefault="00131F60" w:rsidP="0013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F60">
              <w:rPr>
                <w:rFonts w:ascii="Times New Roman" w:hAnsi="Times New Roman" w:cs="Times New Roman"/>
                <w:sz w:val="24"/>
                <w:szCs w:val="24"/>
              </w:rPr>
              <w:br/>
              <w:t>580 м </w:t>
            </w:r>
          </w:p>
        </w:tc>
      </w:tr>
      <w:tr w:rsidR="00131F60" w:rsidRPr="00131F60" w:rsidTr="00131F60">
        <w:trPr>
          <w:tblCellSpacing w:w="7" w:type="dxa"/>
          <w:jc w:val="center"/>
        </w:trPr>
        <w:tc>
          <w:tcPr>
            <w:tcW w:w="1095" w:type="dxa"/>
            <w:hideMark/>
          </w:tcPr>
          <w:p w:rsidR="00131F60" w:rsidRPr="00131F60" w:rsidRDefault="00131F60" w:rsidP="0013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F60">
              <w:rPr>
                <w:rFonts w:ascii="Times New Roman" w:hAnsi="Times New Roman" w:cs="Times New Roman"/>
                <w:sz w:val="24"/>
                <w:szCs w:val="24"/>
              </w:rPr>
              <w:br/>
              <w:t>10. </w:t>
            </w:r>
          </w:p>
        </w:tc>
        <w:tc>
          <w:tcPr>
            <w:tcW w:w="4980" w:type="dxa"/>
            <w:hideMark/>
          </w:tcPr>
          <w:p w:rsidR="00131F60" w:rsidRPr="00131F60" w:rsidRDefault="00131F60" w:rsidP="0013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F60">
              <w:rPr>
                <w:rFonts w:ascii="Times New Roman" w:hAnsi="Times New Roman" w:cs="Times New Roman"/>
                <w:sz w:val="24"/>
                <w:szCs w:val="24"/>
              </w:rPr>
              <w:br/>
              <w:t>Микроавтобус </w:t>
            </w:r>
          </w:p>
        </w:tc>
        <w:tc>
          <w:tcPr>
            <w:tcW w:w="1965" w:type="dxa"/>
            <w:hideMark/>
          </w:tcPr>
          <w:p w:rsidR="00131F60" w:rsidRPr="00131F60" w:rsidRDefault="00131F60" w:rsidP="0013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F60">
              <w:rPr>
                <w:rFonts w:ascii="Times New Roman" w:hAnsi="Times New Roman" w:cs="Times New Roman"/>
                <w:sz w:val="24"/>
                <w:szCs w:val="24"/>
              </w:rPr>
              <w:br/>
              <w:t>9870 м </w:t>
            </w:r>
          </w:p>
        </w:tc>
      </w:tr>
      <w:tr w:rsidR="00131F60" w:rsidRPr="00131F60" w:rsidTr="00131F60">
        <w:trPr>
          <w:tblCellSpacing w:w="7" w:type="dxa"/>
          <w:jc w:val="center"/>
        </w:trPr>
        <w:tc>
          <w:tcPr>
            <w:tcW w:w="1095" w:type="dxa"/>
            <w:hideMark/>
          </w:tcPr>
          <w:p w:rsidR="00131F60" w:rsidRPr="00131F60" w:rsidRDefault="00131F60" w:rsidP="0013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F60">
              <w:rPr>
                <w:rFonts w:ascii="Times New Roman" w:hAnsi="Times New Roman" w:cs="Times New Roman"/>
                <w:sz w:val="24"/>
                <w:szCs w:val="24"/>
              </w:rPr>
              <w:br/>
              <w:t>11. </w:t>
            </w:r>
          </w:p>
        </w:tc>
        <w:tc>
          <w:tcPr>
            <w:tcW w:w="4980" w:type="dxa"/>
            <w:hideMark/>
          </w:tcPr>
          <w:p w:rsidR="00131F60" w:rsidRPr="00131F60" w:rsidRDefault="00131F60" w:rsidP="0013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F60">
              <w:rPr>
                <w:rFonts w:ascii="Times New Roman" w:hAnsi="Times New Roman" w:cs="Times New Roman"/>
                <w:sz w:val="24"/>
                <w:szCs w:val="24"/>
              </w:rPr>
              <w:br/>
              <w:t>Грузовая автомашина (фургон) </w:t>
            </w:r>
          </w:p>
        </w:tc>
        <w:tc>
          <w:tcPr>
            <w:tcW w:w="1965" w:type="dxa"/>
            <w:hideMark/>
          </w:tcPr>
          <w:p w:rsidR="00131F60" w:rsidRPr="00131F60" w:rsidRDefault="00131F60" w:rsidP="00131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F60">
              <w:rPr>
                <w:rFonts w:ascii="Times New Roman" w:hAnsi="Times New Roman" w:cs="Times New Roman"/>
                <w:sz w:val="24"/>
                <w:szCs w:val="24"/>
              </w:rPr>
              <w:br/>
              <w:t>1240 м </w:t>
            </w:r>
          </w:p>
        </w:tc>
      </w:tr>
    </w:tbl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7. Обеспечить возможность беспрепятственного подъезда к месту обнаружения взрывных устройств автомашин правоохранительных органов, скорой помощи, органов управления по делам ГОЧС, служб эксплуатации.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lastRenderedPageBreak/>
        <w:t>8. Обеспечить присутствие на работе лиц, обнаруживших находку, до прибытия оперативно-следственной группы и фиксацию их данных. </w:t>
      </w:r>
      <w:r w:rsidRPr="00131F60">
        <w:rPr>
          <w:rFonts w:ascii="Times New Roman" w:hAnsi="Times New Roman" w:cs="Times New Roman"/>
          <w:sz w:val="24"/>
          <w:szCs w:val="24"/>
        </w:rPr>
        <w:br/>
      </w:r>
      <w:r w:rsidRPr="00131F60">
        <w:rPr>
          <w:rFonts w:ascii="Times New Roman" w:hAnsi="Times New Roman" w:cs="Times New Roman"/>
          <w:sz w:val="24"/>
          <w:szCs w:val="24"/>
          <w:u w:val="single"/>
        </w:rPr>
        <w:t>При получении информации об эвакуации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- возьмите личные документы, деньги, ценности;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- отключите электричество, воду, газ;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 xml:space="preserve">- окажите помощь в эвакуации пожилых и </w:t>
      </w:r>
      <w:proofErr w:type="gramStart"/>
      <w:r w:rsidRPr="00131F60">
        <w:rPr>
          <w:rFonts w:ascii="Times New Roman" w:hAnsi="Times New Roman" w:cs="Times New Roman"/>
          <w:sz w:val="24"/>
          <w:szCs w:val="24"/>
        </w:rPr>
        <w:t>тяжело больных</w:t>
      </w:r>
      <w:proofErr w:type="gramEnd"/>
      <w:r w:rsidRPr="00131F60">
        <w:rPr>
          <w:rFonts w:ascii="Times New Roman" w:hAnsi="Times New Roman" w:cs="Times New Roman"/>
          <w:sz w:val="24"/>
          <w:szCs w:val="24"/>
        </w:rPr>
        <w:t xml:space="preserve"> людей;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- обязательно закройте входную дверь на замок.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Персонал объекта эвакуируется на безопасное расстояние от места возникновения ЧС (обнаружение ВОП, химически опасных или отравляющих веществ и др.). Оно определяется руководителем эвакуации по согласованию с лицом, осуществляющим руководство аварийно-спасательными работами в зоне ЧС. При обнаружении ВОП учитываются количество взрывчатого вещества и его характер (на предмет образования осколков при взрыве). Эвакуация в любом случае должна проводиться без прохода людей через зону возможного поражения.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br/>
      </w:r>
      <w:r w:rsidRPr="00131F60">
        <w:rPr>
          <w:rFonts w:ascii="Times New Roman" w:hAnsi="Times New Roman" w:cs="Times New Roman"/>
          <w:b/>
          <w:bCs/>
          <w:sz w:val="24"/>
          <w:szCs w:val="24"/>
        </w:rPr>
        <w:t>Действия сотрудников при получении угрозы применения взрывных устройств по телефону.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При получении угрозы применения взрывных устройств по телефону необходимо: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1. Не оставлять без внимания ни одного подобного звонка.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2. При разговоре по телефону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1. Установить прочный контакт с анонимом: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- представиться (назвать своё имя, отчество, должность);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- попытаться успокоить говорившего;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- заверить, что его требования будут немедленно переданы администрации.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2. Выяснить требования анонима и получить информацию о характере угрозы: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- внимательно выслушать и под диктовку записать все требования;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- под любым предлогом предложить повторить свои требования;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- задать уточняющие вопросы о характере угрозы и времени её реализации, стимулируя анонима рассказать как можно больше;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3. Выяснить мотивы действий анонима: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- задать вопрос о целях, которые преследует аноним, при этом ответы анонима выслушивать внимательно, проявляя участие;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- предложить анониму другие пути реализации его интересов.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lastRenderedPageBreak/>
        <w:t>4. В процессе выхода из контакта с анонимом следует повторить основные моменты беседы с ним, сказать, что его требования будут переданы администрации. Попытаться под любым благовидным предлогом убедить его повторить звонок.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5. По окончании разговора немедленно заполнить «Лист наблюдений при угрозе по телефону».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6. Сообщить о происшествии: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- в правоохранительные органы по телефону «02»;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- администрации объекта.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7. Если у вас нет определителя номера или он не сработал, не вешайте телефонную трубку, а положите её рядом. С другого телефона позвоните на телефонный узел с просьбой установить номер телефона, откуда был сделан звонок.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8. Не сообщайте об угрозе никому, кроме тех, кому об этом необходимо знать в соответствии с инструкцией, чтобы не вызвать панику и исключить непрофессиональные действия.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3, Передать полученную информацию в правоохранительные органы.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4. Постараться дословно запомнить разговор, а лучше записать его на бумаге.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5. Запомнить пол, возраст звонившего и особенности его речи: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-голос: громкий или тихий, высокий или низкий;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-темп речи: быстрая или медленная;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-произношение: отчетливое, искаженное, с заиканием, шепелявое, с акцентом или диалектом;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 xml:space="preserve">-манера речи: развязная, с </w:t>
      </w:r>
      <w:proofErr w:type="gramStart"/>
      <w:r w:rsidRPr="00131F60">
        <w:rPr>
          <w:rFonts w:ascii="Times New Roman" w:hAnsi="Times New Roman" w:cs="Times New Roman"/>
          <w:sz w:val="24"/>
          <w:szCs w:val="24"/>
        </w:rPr>
        <w:t>издевкой</w:t>
      </w:r>
      <w:proofErr w:type="gramEnd"/>
      <w:r w:rsidRPr="00131F60">
        <w:rPr>
          <w:rFonts w:ascii="Times New Roman" w:hAnsi="Times New Roman" w:cs="Times New Roman"/>
          <w:sz w:val="24"/>
          <w:szCs w:val="24"/>
        </w:rPr>
        <w:t>, с нецензурными выражениями.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 xml:space="preserve">6. Обязательно постараться отметить звуковой фон (шум автомашин или железнодорожного транспорта, звук </w:t>
      </w:r>
      <w:proofErr w:type="spellStart"/>
      <w:r w:rsidRPr="00131F60">
        <w:rPr>
          <w:rFonts w:ascii="Times New Roman" w:hAnsi="Times New Roman" w:cs="Times New Roman"/>
          <w:sz w:val="24"/>
          <w:szCs w:val="24"/>
        </w:rPr>
        <w:t>телерадиоаппаратуры</w:t>
      </w:r>
      <w:proofErr w:type="spellEnd"/>
      <w:r w:rsidRPr="00131F60">
        <w:rPr>
          <w:rFonts w:ascii="Times New Roman" w:hAnsi="Times New Roman" w:cs="Times New Roman"/>
          <w:sz w:val="24"/>
          <w:szCs w:val="24"/>
        </w:rPr>
        <w:t>, голоса и т.п.).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7. Отметить характер звонка – городской или междугородный.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8. Зафиксировать точное время начала разговора и его продолжительность.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9. В ходе разговора постараться получить ответ на следующие вопросы: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-куда, кому, по какому телефону звонит этот человек;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-какие конкретные требования выдвигает;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-выдвигает требования лично, выступает в роли посредника или представляет какую-то группу лиц;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-на каких условиях он (она, они) согласны отказаться от задуманного;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lastRenderedPageBreak/>
        <w:t>-как и когда с ним можно связаться;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-кому вы можете или должны сообщить об этом звонке.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10. Постараться добиться от звонящего максимального промежутка времени доведения его требований до должностных лиц или для принятия руководством решения.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11. Еще в процессе разговора постараться сообщить о звонке руководству. Если этого не удалось сделать, то сообщить немедленно по окончании разговора.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12. Не распространять сведения о факте разговора и его содержании.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 xml:space="preserve">13. При наличии в телефоне АОН, записать определившийся номер, что позволит </w:t>
      </w:r>
      <w:proofErr w:type="gramStart"/>
      <w:r w:rsidRPr="00131F60">
        <w:rPr>
          <w:rFonts w:ascii="Times New Roman" w:hAnsi="Times New Roman" w:cs="Times New Roman"/>
          <w:sz w:val="24"/>
          <w:szCs w:val="24"/>
        </w:rPr>
        <w:t>избежать</w:t>
      </w:r>
      <w:proofErr w:type="gramEnd"/>
      <w:r w:rsidRPr="00131F60">
        <w:rPr>
          <w:rFonts w:ascii="Times New Roman" w:hAnsi="Times New Roman" w:cs="Times New Roman"/>
          <w:sz w:val="24"/>
          <w:szCs w:val="24"/>
        </w:rPr>
        <w:t xml:space="preserve"> его случайную утрату.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14. При использовании звукозаписывающей аппаратуры сразу после разговора извлечь кассету с записью разговора и принять меры к ее сохранности. Обязательно установить на ее место другую кассету.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br/>
      </w:r>
      <w:r w:rsidRPr="00131F60">
        <w:rPr>
          <w:rFonts w:ascii="Times New Roman" w:hAnsi="Times New Roman" w:cs="Times New Roman"/>
          <w:b/>
          <w:bCs/>
          <w:sz w:val="24"/>
          <w:szCs w:val="24"/>
        </w:rPr>
        <w:t>Действия сотрудников при получении угрозы применения взрывных устройств в письменной форме.</w:t>
      </w:r>
      <w:r w:rsidRPr="00131F60">
        <w:rPr>
          <w:rFonts w:ascii="Times New Roman" w:hAnsi="Times New Roman" w:cs="Times New Roman"/>
          <w:sz w:val="24"/>
          <w:szCs w:val="24"/>
        </w:rPr>
        <w:t> </w:t>
      </w:r>
      <w:r w:rsidRPr="00131F60">
        <w:rPr>
          <w:rFonts w:ascii="Times New Roman" w:hAnsi="Times New Roman" w:cs="Times New Roman"/>
          <w:sz w:val="24"/>
          <w:szCs w:val="24"/>
        </w:rPr>
        <w:br/>
      </w:r>
      <w:r w:rsidRPr="00131F60">
        <w:rPr>
          <w:rFonts w:ascii="Times New Roman" w:hAnsi="Times New Roman" w:cs="Times New Roman"/>
          <w:sz w:val="24"/>
          <w:szCs w:val="24"/>
        </w:rPr>
        <w:br/>
      </w:r>
      <w:r w:rsidRPr="00131F60">
        <w:rPr>
          <w:rFonts w:ascii="Times New Roman" w:hAnsi="Times New Roman" w:cs="Times New Roman"/>
          <w:i/>
          <w:iCs/>
          <w:sz w:val="24"/>
          <w:szCs w:val="24"/>
          <w:u w:val="single"/>
        </w:rPr>
        <w:t>Признаки начинки почтовых отправлений: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-толщина письма от 3мм и больше, при этом могут быть отдельные утолщения;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-смещение центра тяжести письма к одному из его сторон;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-наличие в конверте перемещающихся предметов или порошкообразных материалов;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-наличие во вложениях металлических или пластмассовых предметов;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-наличие на конверте масляных пятен, проколов, полосок;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-наличие необычного запаха (миндаля, марципана, жженой пластмассы);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-«тиканье» в бандеролях, посылках часового механизма;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-в пакетах, почтовых ящиках при их переворачивании слышен шорох пересыпающего порошка.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При получении угрозы применения взрывных устройств в письменной форме необходимо: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br/>
      </w:r>
    </w:p>
    <w:p w:rsidR="00131F60" w:rsidRPr="00131F60" w:rsidRDefault="00131F60" w:rsidP="00131F60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br/>
        <w:t>Принять меры к сохранности и быстрой передаче письма (записки, дискеты и т.д.) в правоохранительные органы. </w:t>
      </w:r>
    </w:p>
    <w:p w:rsidR="00131F60" w:rsidRPr="00131F60" w:rsidRDefault="00131F60" w:rsidP="00131F60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lastRenderedPageBreak/>
        <w:br/>
        <w:t>Не мните документ, по возможности, письмо (записку, дискету и т.д.) положить в чистый полиэтиленовый пакет или жесткую папку </w:t>
      </w:r>
    </w:p>
    <w:p w:rsidR="00131F60" w:rsidRPr="00131F60" w:rsidRDefault="00131F60" w:rsidP="00131F60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br/>
        <w:t>Постараться не оставлять на документе отпечатки своих пальцев. </w:t>
      </w:r>
    </w:p>
    <w:p w:rsidR="00131F60" w:rsidRPr="00131F60" w:rsidRDefault="00131F60" w:rsidP="00131F60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br/>
        <w:t>Если документ в конверте, то его вскрытие производится только с левой или правой стороны путем отрезки кромки ножницами. </w:t>
      </w:r>
    </w:p>
    <w:p w:rsidR="00131F60" w:rsidRPr="00131F60" w:rsidRDefault="00131F60" w:rsidP="00131F60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br/>
        <w:t>Сохранить все: сам документ, конверт, упаковку, любые вложения. Ничего не выбрасывать. </w:t>
      </w:r>
    </w:p>
    <w:p w:rsidR="00131F60" w:rsidRPr="00131F60" w:rsidRDefault="00131F60" w:rsidP="00131F60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br/>
        <w:t>Не позволять знакомиться с содержанием письма (записки) другим лицам. </w:t>
      </w:r>
    </w:p>
    <w:p w:rsidR="00131F60" w:rsidRPr="00131F60" w:rsidRDefault="00131F60" w:rsidP="00131F60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br/>
        <w:t>Запомнить обстоятельства получения или обнаружения письма (записки и т.д.). </w:t>
      </w:r>
    </w:p>
    <w:p w:rsidR="00131F60" w:rsidRPr="00131F60" w:rsidRDefault="00131F60" w:rsidP="00131F60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br/>
        <w:t>На анонимных материалах не делать надписи, подчеркивать, обводить отдельные места в тексте, писать резолюции и указания. Запрещается их сгибать, мять, сшивать, склеивать. </w:t>
      </w:r>
    </w:p>
    <w:p w:rsidR="00131F60" w:rsidRPr="00131F60" w:rsidRDefault="00131F60" w:rsidP="00131F60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br/>
        <w:t>Анонимные материалы направить в правоохранительные органы с сопроводительным письмом, в котором указать конкретные признаки анонимных материалов (вид, количество, каким способом и на чем исполнены, с каких слов начинается и какими заканчивается текст, наличие подписи и т.д.), а также обстоятельства, связанные с их обнаружением или получением. 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br/>
      </w:r>
      <w:r w:rsidRPr="00131F60">
        <w:rPr>
          <w:rFonts w:ascii="Times New Roman" w:hAnsi="Times New Roman" w:cs="Times New Roman"/>
          <w:sz w:val="24"/>
          <w:szCs w:val="24"/>
        </w:rPr>
        <w:br/>
      </w:r>
      <w:r w:rsidRPr="00131F60">
        <w:rPr>
          <w:rFonts w:ascii="Times New Roman" w:hAnsi="Times New Roman" w:cs="Times New Roman"/>
          <w:b/>
          <w:bCs/>
          <w:sz w:val="24"/>
          <w:szCs w:val="24"/>
        </w:rPr>
        <w:t>Действия сотрудников при захвате в заложники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В ситуации, когда проявились признаки угрозы захвата заложников, постарайтесь избежать попадания в их число. Немедленно покиньте опасную зону или спрячьтесь. Спрятавшись, дождитесь ухода террористов и при первой возможности покиньте убежище и удалитесь.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Исключением являются ситуации, когда Вы оказались в поле зрения террористов или высока вероятность встречи с ними.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Заметив направляющуюся к вам вооруженную или подозрительную группу людей, немедленно бегите.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lastRenderedPageBreak/>
        <w:t>При взрыве или начале стрельбы немедленно падайте на землю, лучше под прикрытие (бордюр, торговую палатку, машину и т.п.). Для большей безопасности накройте голову руками. </w:t>
      </w:r>
      <w:r w:rsidRPr="00131F60">
        <w:rPr>
          <w:rFonts w:ascii="Times New Roman" w:hAnsi="Times New Roman" w:cs="Times New Roman"/>
          <w:sz w:val="24"/>
          <w:szCs w:val="24"/>
        </w:rPr>
        <w:br/>
      </w:r>
      <w:r w:rsidRPr="00131F60">
        <w:rPr>
          <w:rFonts w:ascii="Times New Roman" w:hAnsi="Times New Roman" w:cs="Times New Roman"/>
          <w:b/>
          <w:bCs/>
          <w:sz w:val="24"/>
          <w:szCs w:val="24"/>
        </w:rPr>
        <w:t>Действия руководителя при захвате заложников: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-о сложившейся ситуации незамедлительно сообщить в правоохранительные органы;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-по своей инициативе не вступать в переговоры с террористами;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-принять меры к беспрепятственному проходу (проезду) на объект сотрудников правоохранительных органов, автомашин скорой медицинской помощи, МЧС России;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-оказать помощь сотрудникам МВД, ФСБ в получении интересующей их информации;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-при необходимости, выполнять требования преступников, если это не связано с причинением ущерба жизни и здоровью людей. Не противоречить преступникам, не рисковать жизнью окружающих и своей собственной;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-не допускать действий, которые могут спровоцировать нападающих к применению оружия и привести к человеческим жертвам.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Помните, что в соответствии с законодательством руководитель несет персональную ответственность за жизнь и здоровье своих сотрудников.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br/>
        <w:t>Если в силу сложившихся обстоятельств сотрудник стал заложником, то необходимо: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1. Выполнять требования преступников, если это не связано с причинением ущерба жизни и здоровью людей. Не противоречить преступникам, не рисковать жизнью окружающих и своей собственной.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2. Неожиданное движение или шум могут повлечь жестокий отпор со стороны террористов. Не допускайте действий, которые могут спровоцировать террористов к применению оружия и привести к человеческим жертвам. Не допускать действий, которые могут спровоцировать нападающих к применению оружия и привести к человеческим жертвам.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3. Будьте готовы к применению террористами повязок на глаза, кляпов, наручников или веревок.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4. Переносите лишения, оскорбления и унижения, не смотрите преступникам в глаза (для нервного человека это сигнал к агрессии), не ведите себя вызывающе;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5. Не пытайтесь оказывать сопротивление, не проявляйте ненужного героизма, пытаясь разоружить бандита или прорваться к выходу или окну;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6. Если вас заставляют выйти из помещения, говоря, что вы взяты в заложники, не сопротивляйтесь;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7. Если с вами находятся дети, найдите для них безопасное место, постарайтесь закрыть их от случайных пуль, по возможности находитесь рядом с ними;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lastRenderedPageBreak/>
        <w:t>8. При необходимости выполняйте требования преступников, не противоречьте им, не рискуйте жизнью окружающих и своей собственной, старайтесь не допускать истерики и паники;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9. В случае когда необходима медицинская помощь, говорите спокойно и кратко, не нервируя бандитов, ничего не предпринимайте, пока не получите разрешения.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10. Спросите у охранников, можно ли читать, писать, пользоваться средствами личной гигиены и т.п.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11. Если Вам дали возможность поговорить с родственниками по телефону, держите себя в руках, не плачьте, не кричите, говорите коротко и по существу. Попробуйте установить контакт с охранниками. Объясните</w:t>
      </w:r>
      <w:proofErr w:type="gramStart"/>
      <w:r w:rsidRPr="00131F6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31F60">
        <w:rPr>
          <w:rFonts w:ascii="Times New Roman" w:hAnsi="Times New Roman" w:cs="Times New Roman"/>
          <w:sz w:val="24"/>
          <w:szCs w:val="24"/>
        </w:rPr>
        <w:t xml:space="preserve"> что Вы тоже человек. Покажите им фотографии членов Вашей семьи. Не старайтесь обмануть их.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12. Если охранники на контакт не идут, разговаривайте как бы сами с собой, читайте вполголоса стихи или пойте. Обязательно ведите счет времени, отмечая с помощью спичек, камешков или черточек на стене прошедшие дни.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13. Если вы оказались запертыми в каком-либо помещении, то постарайтесь привлечь чье-либо внимание. Для этого разбейте оконное стекло и позовите на помощь, при наличии спичек подожгите бумагу и поднесите ближе к пожарному датчику и т.п.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14. Если имеется возможность, без ущерба жизни и здоровью заложников, передайте информацию о количестве преступников, их вооружении и экипировке, особенностях поведения и манеры ведения разговора и т.д. в правоохранительные органы.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15. Если будет проводиться операция по освобождению заложников силовым методом, то необходимо создать максимум условий правоохранительным органам своим поведением для успешного ее проведения (лечь на пол, лицом вниз или сесть у стены и т.д.).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br/>
      </w:r>
      <w:r w:rsidRPr="00131F60">
        <w:rPr>
          <w:rFonts w:ascii="Times New Roman" w:hAnsi="Times New Roman" w:cs="Times New Roman"/>
          <w:b/>
          <w:bCs/>
          <w:sz w:val="24"/>
          <w:szCs w:val="24"/>
        </w:rPr>
        <w:t>Действия персонала объекта при угрозе совершения теракта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При реальной угрозе совершения террористического акта руководитель объекта обязан: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-оценить реальность угрозы для персонала и объекта в целом;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-уточнить у начальника службы безопасности, дежурного диспетчера, начальника отделения охраны (старшего смены) сложившуюся на момент получения сообщения обстановку и возможное нахождение подозрительных лиц (предметов) на объекте или вблизи него;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-отдать распоряжения начальнику службы безопасности о доведении полученного сообщения до территориальных органов ФСБ, МВД, усилении охраны объекта;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-отдать распоряжения начальнику ГО и ЧС о доведении полученного сообщения до Главного управления МЧС, приведения в готовность соответствующих формирований гражданской обороны;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-доложить об угрозе совершения террористического акта вышестоящему руководству;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lastRenderedPageBreak/>
        <w:t>-поставить задачу руководителям структурных подразделений на ограничение доступа посторонних лиц на свою территорию, обязать их немедленно докладывать при обнаружении подозрительных лиц (предметов) ему лично или через секретаря;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-организовать немедленную эвакуацию сотрудников с угрожаемого участка территории учреждения. При невозможности определения конкретного участка проведения террористического акта – с территории всего учреждения. При реальной угрозе проведения крупномасштабного террористического акта отдать распоряжения на вывод из работы основного технологического оборудования с последующей эвакуацией работающего персонала;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-при необходимости организовать безаварийную остановку производства;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-отдать распоряжения начальнику службы безопасности (начальнику подразделения охраны) на пропуск спецподразделений ФСБ, МВД, МЧС, машин «Скорой медицинской помощи» и сопровождения их по территории объекта к месту вероятного поражения;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 xml:space="preserve">-отдать распоряжения о подготовке помещений для работы штаба контртеррористической операции, оповестить и собрать специалистов, способных быть проводниками или консультантами для прибывающих сил правоохранительных органов, подготовить документацию (противодиверсионный паспорт) антитеррористической защищенности объекта, паспорт безопасности и </w:t>
      </w:r>
      <w:proofErr w:type="gramStart"/>
      <w:r w:rsidRPr="00131F60">
        <w:rPr>
          <w:rFonts w:ascii="Times New Roman" w:hAnsi="Times New Roman" w:cs="Times New Roman"/>
          <w:sz w:val="24"/>
          <w:szCs w:val="24"/>
        </w:rPr>
        <w:t>другое</w:t>
      </w:r>
      <w:proofErr w:type="gramEnd"/>
      <w:r w:rsidRPr="00131F60">
        <w:rPr>
          <w:rFonts w:ascii="Times New Roman" w:hAnsi="Times New Roman" w:cs="Times New Roman"/>
          <w:sz w:val="24"/>
          <w:szCs w:val="24"/>
        </w:rPr>
        <w:t>.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-до прибытия сил, планируемых для участия в аварийно-спасательных и других неотложных работах приступить к проведению первоочередных мероприятий, направленных на обеспечение безопасности сотрудников;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-организовать наблюдение за состоянием окружающей среды и источниками опасности;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-организовать разведку очага, сбор и анализ информации;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-с прибытием оперативной группы правоохранительных органов доложить обстановку, передать управление её руководителю и далее действовать по его указанию, принимать все меры по обеспечению проводимых оперативной группой мероприятий;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 xml:space="preserve">-осуществлять </w:t>
      </w:r>
      <w:proofErr w:type="gramStart"/>
      <w:r w:rsidRPr="00131F6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31F60">
        <w:rPr>
          <w:rFonts w:ascii="Times New Roman" w:hAnsi="Times New Roman" w:cs="Times New Roman"/>
          <w:sz w:val="24"/>
          <w:szCs w:val="24"/>
        </w:rPr>
        <w:t xml:space="preserve"> сбором и подготовкой формирований гражданской обороны к ликвидации возможных последствий террористического акта. В первую очередь обеспечить спасение и эвакуацию пострадавшего персонала, локализацию последствий теракта;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-организовать оказание медицинской помощи пострадавшим и эвакуацию их в лечебные учреждения;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-организовать встречу спецподразделения УФСБ, МВД, МЧС, обеспечить им условия для проведения мероприятий по предотвращению, локализации или ликвидации последствий террористического акта;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-доложить о происшедшем и принятых мерах в администрацию города (района).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lastRenderedPageBreak/>
        <w:br/>
        <w:t>Деятельность террористов не всегда бросается в глаза. Но вполне может показаться подозрительной и необычной. Если признаки странного поведения очевидны, необходимо немедленно сообщить об этом в силовые структуры.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Будьте внимательны,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 и т.д.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Не пытайтесь их останавливать сами - Вы можете стать первой жертвой.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Будьте особо бдительными и остерегайтесь людей, одетых явно не по сезону; если вы видите летом человека, одетого в плащ или толстую куртку - будьте внимательны - под такой одеждой террористы чаще всего прячут бомбы; лучше всего держаться от него подальше и обратить на него внимание сотрудников правоохранительных органов;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Остерегайтесь людей с большими сумками и чемоданами, особенно, если они находятся в месте, не подходящем для такой поклажи (в кинотеатре или на празднике).</w:t>
      </w:r>
    </w:p>
    <w:p w:rsidR="00131F60" w:rsidRPr="00131F60" w:rsidRDefault="00131F60" w:rsidP="00131F60">
      <w:pPr>
        <w:rPr>
          <w:rFonts w:ascii="Times New Roman" w:hAnsi="Times New Roman" w:cs="Times New Roman"/>
          <w:sz w:val="24"/>
          <w:szCs w:val="24"/>
        </w:rPr>
      </w:pPr>
      <w:r w:rsidRPr="00131F60">
        <w:rPr>
          <w:rFonts w:ascii="Times New Roman" w:hAnsi="Times New Roman" w:cs="Times New Roman"/>
          <w:sz w:val="24"/>
          <w:szCs w:val="24"/>
        </w:rPr>
        <w:t>Старайтесь удалиться на максимальное расстояние от тех, кто ведет себя неадекватно, нервозно, испуганно, оглядываясь, проверяя что-то в одежде или в багаже.</w:t>
      </w:r>
    </w:p>
    <w:p w:rsidR="009C01E9" w:rsidRDefault="00131F60" w:rsidP="00131F60">
      <w:r w:rsidRPr="00131F60">
        <w:rPr>
          <w:rFonts w:ascii="Times New Roman" w:hAnsi="Times New Roman" w:cs="Times New Roman"/>
          <w:sz w:val="24"/>
          <w:szCs w:val="24"/>
        </w:rPr>
        <w:br/>
      </w:r>
      <w:r w:rsidRPr="00131F60">
        <w:rPr>
          <w:rFonts w:ascii="Times New Roman" w:hAnsi="Times New Roman" w:cs="Times New Roman"/>
          <w:sz w:val="24"/>
          <w:szCs w:val="24"/>
        </w:rPr>
        <w:br/>
        <w:t>Если вы не можете удалиться от подозрительного человека, следите за мимикой его лица; специалисты утверждают, что преступник, готовящийся к теракту, обычно выглядит чрезвычайно сосредоточено, губы плотно сжаты, либо медленно двигаются,</w:t>
      </w:r>
      <w:r w:rsidRPr="00131F60">
        <w:t xml:space="preserve"> как, будто читая молитву.</w:t>
      </w:r>
    </w:p>
    <w:sectPr w:rsidR="009C0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70695F"/>
    <w:multiLevelType w:val="multilevel"/>
    <w:tmpl w:val="4E1A8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F60"/>
    <w:rsid w:val="00131F60"/>
    <w:rsid w:val="009C01E9"/>
    <w:rsid w:val="00AD43BD"/>
    <w:rsid w:val="00CF2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6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4347</Words>
  <Characters>24783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Сэсэг</dc:creator>
  <cp:lastModifiedBy>Сэсэг</cp:lastModifiedBy>
  <cp:revision>4</cp:revision>
  <cp:lastPrinted>2019-03-11T05:25:00Z</cp:lastPrinted>
  <dcterms:created xsi:type="dcterms:W3CDTF">2019-03-11T05:23:00Z</dcterms:created>
  <dcterms:modified xsi:type="dcterms:W3CDTF">2019-03-21T00:16:00Z</dcterms:modified>
</cp:coreProperties>
</file>